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3B" w:rsidRDefault="0057463B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 w:eastAsia="bg-BG"/>
        </w:rPr>
      </w:pPr>
    </w:p>
    <w:p w:rsidR="00642421" w:rsidRPr="00D579E8" w:rsidRDefault="00642421" w:rsidP="00B7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bg-BG"/>
        </w:rPr>
      </w:pPr>
    </w:p>
    <w:p w:rsidR="00254DCD" w:rsidRPr="00D579E8" w:rsidRDefault="00254DCD" w:rsidP="00B721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  <w:lang w:val="ru-RU"/>
        </w:rPr>
      </w:pPr>
      <w:r w:rsidRPr="00D579E8">
        <w:rPr>
          <w:rFonts w:ascii="Times New Roman" w:hAnsi="Times New Roman"/>
          <w:color w:val="000000"/>
          <w:sz w:val="28"/>
          <w:szCs w:val="20"/>
          <w:lang w:val="ru-RU"/>
        </w:rPr>
        <w:t>УКАЗАНИЯ ЗА ПОПЪЛВАНЕ НА ФИНАНСОВИЯ ПЛАН</w:t>
      </w:r>
    </w:p>
    <w:p w:rsidR="005E5AAB" w:rsidRDefault="00254DCD" w:rsidP="00B7213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0"/>
          <w:u w:val="single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  <w:u w:val="single"/>
        </w:rPr>
        <w:t xml:space="preserve">т. 12 и т. 13 </w:t>
      </w:r>
      <w:r w:rsidRPr="001D282C">
        <w:rPr>
          <w:rFonts w:ascii="Times New Roman" w:hAnsi="Times New Roman"/>
          <w:bCs/>
          <w:color w:val="000000"/>
          <w:sz w:val="28"/>
          <w:szCs w:val="20"/>
          <w:u w:val="single"/>
        </w:rPr>
        <w:t xml:space="preserve">ОТ </w:t>
      </w:r>
      <w:r w:rsidR="0057463B" w:rsidRPr="001D282C">
        <w:rPr>
          <w:rFonts w:ascii="Times New Roman" w:hAnsi="Times New Roman"/>
          <w:bCs/>
          <w:color w:val="000000"/>
          <w:sz w:val="28"/>
          <w:szCs w:val="20"/>
          <w:u w:val="single"/>
        </w:rPr>
        <w:t>ИЗСЛЕДОВАТЕЛСКИЯ</w:t>
      </w:r>
      <w:r w:rsidR="0057463B" w:rsidRPr="00DC4C7D">
        <w:rPr>
          <w:rFonts w:ascii="Times New Roman" w:hAnsi="Times New Roman"/>
          <w:bCs/>
          <w:color w:val="000000"/>
          <w:sz w:val="28"/>
          <w:szCs w:val="20"/>
          <w:u w:val="single"/>
        </w:rPr>
        <w:t xml:space="preserve"> ПРОЕКТ</w:t>
      </w:r>
    </w:p>
    <w:p w:rsidR="0057463B" w:rsidRPr="00D579E8" w:rsidRDefault="0057463B" w:rsidP="00B7213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0"/>
        </w:rPr>
      </w:pPr>
    </w:p>
    <w:p w:rsidR="005E5AAB" w:rsidRPr="005E5AAB" w:rsidRDefault="005E5AAB" w:rsidP="005E5AA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5E5AAB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Ползват се за информация, като задължително се спазват изискванията в тях. Не се прилагат при подаването на проекта за участие в конкурса.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54DCD" w:rsidRPr="004379EB" w:rsidRDefault="00254DCD" w:rsidP="00FB4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 xml:space="preserve">Данните към т. 12 “Финансов план” се попълват в приложената таблица като се посочва общия сбор от сумите на предвиждащите се консумативи към съответния елемент на </w:t>
      </w:r>
      <w:r w:rsidR="00A73AFE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без да се изтрива информацията за елементите, по които не се предвиждат разходи по изследователския проект.</w:t>
      </w:r>
    </w:p>
    <w:p w:rsidR="00254DCD" w:rsidRPr="004379EB" w:rsidRDefault="00254DCD" w:rsidP="00FB4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 xml:space="preserve">Данните към т. 13 “Приложение към финансовия план” се попълват в приложената таблица като се посочват: точното наименование на елемента (от </w:t>
      </w:r>
      <w:r w:rsidR="00A73AFE" w:rsidRPr="00DC4C7D">
        <w:rPr>
          <w:rFonts w:ascii="Times New Roman" w:hAnsi="Times New Roman"/>
          <w:color w:val="000000"/>
          <w:sz w:val="24"/>
          <w:szCs w:val="24"/>
        </w:rPr>
        <w:t>финансовия план</w:t>
      </w:r>
      <w:r w:rsidRPr="00DC4C7D">
        <w:rPr>
          <w:rFonts w:ascii="Times New Roman" w:hAnsi="Times New Roman"/>
          <w:color w:val="000000"/>
          <w:sz w:val="24"/>
          <w:szCs w:val="24"/>
        </w:rPr>
        <w:t>), конкретно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описание на химикалите, реактивите, консумативите и др., количеството, единичната цена и общата сума за тях.</w:t>
      </w:r>
    </w:p>
    <w:p w:rsidR="0057463B" w:rsidRPr="0057463B" w:rsidRDefault="00254DCD" w:rsidP="00DC4C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79EB">
        <w:rPr>
          <w:rFonts w:ascii="Times New Roman" w:hAnsi="Times New Roman"/>
          <w:b/>
          <w:color w:val="000000"/>
          <w:sz w:val="24"/>
          <w:szCs w:val="24"/>
          <w:u w:val="single"/>
        </w:rPr>
        <w:t>Не се финансират разходи за</w:t>
      </w:r>
      <w:r w:rsidRPr="004379EB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 заплащане на такси за участие в курсове за квалификация, компютърна грамотност, езикова подготовка и др.; закупуване на обзавеждане, битови уреди, телефонни апарати, работно облекло и обувки; за заплащане </w:t>
      </w:r>
      <w:r w:rsidRPr="00DC4C7D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7463B" w:rsidRPr="00DC4C7D">
        <w:rPr>
          <w:rFonts w:ascii="Times New Roman" w:hAnsi="Times New Roman"/>
          <w:color w:val="000000"/>
          <w:sz w:val="24"/>
          <w:szCs w:val="24"/>
        </w:rPr>
        <w:t xml:space="preserve"> такси за телефонни услуги и</w:t>
      </w:r>
      <w:r w:rsidR="0057463B" w:rsidRPr="0057463B">
        <w:rPr>
          <w:rFonts w:ascii="Times New Roman" w:hAnsi="Times New Roman"/>
          <w:color w:val="000000"/>
          <w:sz w:val="24"/>
          <w:szCs w:val="24"/>
        </w:rPr>
        <w:t xml:space="preserve"> за ремонт на помещения.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  <w:r w:rsidRPr="004379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4DCD" w:rsidRPr="00D579E8" w:rsidRDefault="00254DCD" w:rsidP="00B7213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0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>ПАРАГРАФ 10-</w:t>
      </w:r>
      <w:r w:rsidRPr="00806AC5">
        <w:rPr>
          <w:rFonts w:ascii="Times New Roman" w:hAnsi="Times New Roman"/>
          <w:bCs/>
          <w:color w:val="000000"/>
          <w:sz w:val="28"/>
          <w:szCs w:val="20"/>
        </w:rPr>
        <w:t xml:space="preserve">14 </w:t>
      </w:r>
      <w:r w:rsidR="00440996" w:rsidRPr="00806AC5">
        <w:rPr>
          <w:rFonts w:ascii="Times New Roman" w:hAnsi="Times New Roman"/>
          <w:bCs/>
          <w:color w:val="000000"/>
          <w:sz w:val="28"/>
          <w:szCs w:val="20"/>
        </w:rPr>
        <w:t xml:space="preserve">ПО ЕБК </w:t>
      </w:r>
      <w:r w:rsidRPr="00806AC5">
        <w:rPr>
          <w:rFonts w:ascii="Times New Roman" w:hAnsi="Times New Roman"/>
          <w:bCs/>
          <w:color w:val="000000"/>
          <w:sz w:val="28"/>
          <w:szCs w:val="20"/>
          <w:lang w:val="ru-RU"/>
        </w:rPr>
        <w:t>“НАУЧНО</w:t>
      </w:r>
      <w:r w:rsidRPr="00D579E8">
        <w:rPr>
          <w:rFonts w:ascii="Times New Roman" w:hAnsi="Times New Roman"/>
          <w:bCs/>
          <w:color w:val="000000"/>
          <w:sz w:val="28"/>
          <w:szCs w:val="20"/>
          <w:lang w:val="ru-RU"/>
        </w:rPr>
        <w:t>-ИЗСЛЕДОВАТЕЛСКИ РАЗХОДИ”</w:t>
      </w:r>
    </w:p>
    <w:p w:rsidR="00254DCD" w:rsidRPr="000655C2" w:rsidRDefault="00254DCD" w:rsidP="00B721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4DCD" w:rsidRPr="002C15D4" w:rsidRDefault="00254DCD" w:rsidP="004177B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2C15D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Елемент </w:t>
      </w:r>
      <w:r w:rsidRPr="002C15D4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т. 1. "ХИМИКАЛИ, РЕАКТИВИ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, ЛЕКАРСТВЕНИ ПРОДУКТИ</w:t>
      </w:r>
      <w:r w:rsidRPr="002C15D4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 И ДРУГИ КОНСУМАТИВИ</w:t>
      </w:r>
      <w:r w:rsidRPr="002C15D4">
        <w:rPr>
          <w:rFonts w:ascii="Times New Roman" w:hAnsi="Times New Roman"/>
          <w:bCs/>
          <w:color w:val="000000"/>
          <w:sz w:val="28"/>
          <w:szCs w:val="28"/>
          <w:lang w:val="ru-RU"/>
        </w:rPr>
        <w:t>"</w:t>
      </w: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en-GB"/>
        </w:rPr>
      </w:pP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Средствата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химикали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реактиви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</w:rPr>
        <w:t>, лекарствени продукти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консумативи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необходими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провеждане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изследванията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–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посочва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се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точното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наименование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.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Доставката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химикали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реактиви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следва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се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извършва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от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Доставчици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територията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България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или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от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страни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членки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Европейския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съюз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с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оглед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данъчната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ставка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(ДДС) и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рисковете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при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доставка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от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другите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държави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откъм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срочност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изпълнение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съхранение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пр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.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В “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Приложение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към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финансовия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план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”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единичната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цена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съответния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консуматив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общата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сума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да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включват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20% ДДС.</w:t>
      </w: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C15D4"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  <w:u w:val="single"/>
          <w:lang w:val="en-GB"/>
        </w:rPr>
        <w:t>Пример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попълване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на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т. 1</w:t>
      </w:r>
      <w:r w:rsidRPr="002C15D4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- </w:t>
      </w:r>
      <w:r w:rsidRPr="002C15D4">
        <w:rPr>
          <w:rFonts w:ascii="Times New Roman" w:hAnsi="Times New Roman"/>
          <w:i/>
          <w:color w:val="000000"/>
          <w:sz w:val="28"/>
          <w:szCs w:val="28"/>
        </w:rPr>
        <w:t>Химикали,</w:t>
      </w:r>
      <w:r w:rsidRPr="002C15D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2C15D4">
        <w:rPr>
          <w:rFonts w:ascii="Times New Roman" w:hAnsi="Times New Roman"/>
          <w:i/>
          <w:color w:val="000000"/>
          <w:sz w:val="28"/>
          <w:szCs w:val="28"/>
        </w:rPr>
        <w:t>реактиви, лекарствени продукти</w:t>
      </w:r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и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др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.</w:t>
      </w:r>
      <w:r w:rsidRPr="002C15D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консумативи</w:t>
      </w:r>
      <w:proofErr w:type="spellEnd"/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6B1BE0">
        <w:tc>
          <w:tcPr>
            <w:tcW w:w="1008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 1. Химикали,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реактиви,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лекарствени продукти и др.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консумативи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 (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наименование)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 (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наименование) 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........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(посочва се колко)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броя в 1 опаковка (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ако се планира опаковка)</w:t>
            </w:r>
          </w:p>
        </w:tc>
        <w:tc>
          <w:tcPr>
            <w:tcW w:w="144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 бр.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броя за всяко планирано)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2 опаковки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(изписва се броя опаковки за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всяко планирано)</w:t>
            </w: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1 250.00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300.00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цената за 1 опаковка)</w:t>
            </w: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1 250.00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600.00</w:t>
            </w:r>
          </w:p>
        </w:tc>
      </w:tr>
    </w:tbl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2C15D4">
        <w:rPr>
          <w:rFonts w:ascii="Times New Roman" w:hAnsi="Times New Roman"/>
          <w:color w:val="000000"/>
          <w:sz w:val="28"/>
          <w:szCs w:val="28"/>
          <w:u w:val="single"/>
        </w:rPr>
        <w:t xml:space="preserve">Елемент </w:t>
      </w:r>
      <w:r w:rsidRPr="002C15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т. 2. "ОПИТНИ ЖИВОТНИ"</w:t>
      </w: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>Средствата са за закупуване на опитни животни при експериментални разработки, на храна и други свързани с отглеждането на животните. Посочва се вида на животните и на другите разходи за отглеждането на животните.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В “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Приложение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към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финансовия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план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”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единичната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цена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общата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сума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да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включват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20% ДДС.</w:t>
      </w:r>
    </w:p>
    <w:p w:rsidR="00C24F31" w:rsidRPr="002C15D4" w:rsidRDefault="00C24F31" w:rsidP="00C24F3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proofErr w:type="spellStart"/>
      <w:r w:rsidRPr="002C15D4">
        <w:rPr>
          <w:rFonts w:ascii="Times New Roman" w:hAnsi="Times New Roman"/>
          <w:b/>
          <w:i/>
          <w:color w:val="000000"/>
          <w:sz w:val="28"/>
          <w:szCs w:val="28"/>
          <w:highlight w:val="yellow"/>
          <w:u w:val="single"/>
          <w:lang w:val="en-GB"/>
        </w:rPr>
        <w:t>Пример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попълване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на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т. 2 -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Опитни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животни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620"/>
        <w:gridCol w:w="1620"/>
        <w:gridCol w:w="1620"/>
      </w:tblGrid>
      <w:tr w:rsidR="00C24F31" w:rsidRPr="00744841" w:rsidTr="00440996">
        <w:tc>
          <w:tcPr>
            <w:tcW w:w="1008" w:type="dxa"/>
          </w:tcPr>
          <w:p w:rsidR="00C24F31" w:rsidRPr="00744841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т. 2. Опитни животни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.....................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опитните животни)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Фураж за .....................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храната за отглеждане на опитните животни)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Фураж за .....................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храната за отглеждане на опитните животни)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- 1 чувал (опаковка) съдържа 30 кг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Талаш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 отглеждане на опитните животни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Талаш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 отглеждане на опитните животни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чувал (опаковка) съдържа 48 кг</w:t>
            </w:r>
          </w:p>
        </w:tc>
        <w:tc>
          <w:tcPr>
            <w:tcW w:w="1620" w:type="dxa"/>
          </w:tcPr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бр.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на животните)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кг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при планиране в килограми)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чувал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при планиране в чувал, съдържащ съответни килограми)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 кг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при планиране в килограми)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чувал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при планиране в чувал, съдържащ съответни килограми)</w:t>
            </w:r>
          </w:p>
        </w:tc>
        <w:tc>
          <w:tcPr>
            <w:tcW w:w="1620" w:type="dxa"/>
          </w:tcPr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кг)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чувал)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чувал)</w:t>
            </w:r>
          </w:p>
        </w:tc>
        <w:tc>
          <w:tcPr>
            <w:tcW w:w="1620" w:type="dxa"/>
          </w:tcPr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7448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  <w:t>30.00</w:t>
            </w: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7448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  <w:t>120.00</w:t>
            </w: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7448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  <w:t>120.00</w:t>
            </w: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7448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  <w:t>48.00</w:t>
            </w: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  <w:p w:rsidR="00C24F31" w:rsidRPr="00744841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744841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  <w:t>48.00</w:t>
            </w:r>
          </w:p>
        </w:tc>
      </w:tr>
    </w:tbl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15D4">
        <w:rPr>
          <w:rFonts w:ascii="Times New Roman" w:hAnsi="Times New Roman"/>
          <w:color w:val="000000"/>
          <w:sz w:val="28"/>
          <w:szCs w:val="28"/>
          <w:u w:val="single"/>
        </w:rPr>
        <w:t>Елемент т. 3. "НАУЧНА ЛИТЕРАТУРА</w:t>
      </w:r>
      <w:r w:rsidRPr="002C15D4">
        <w:rPr>
          <w:rFonts w:ascii="Times New Roman" w:hAnsi="Times New Roman"/>
          <w:bCs/>
          <w:color w:val="000000"/>
          <w:sz w:val="28"/>
          <w:szCs w:val="28"/>
        </w:rPr>
        <w:t>"</w:t>
      </w: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Средствата са за закупуване на научна литература, свързана с подобряване научната стойност на </w:t>
      </w:r>
      <w:r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изследван</w:t>
      </w:r>
      <w:r w:rsidR="00DC4C7D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ето.П</w:t>
      </w:r>
      <w:r w:rsidR="0057463B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осочва </w:t>
      </w:r>
      <w:r w:rsidR="00DC4C7D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се точното наименование 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и се обосновава необходимостта</w:t>
      </w:r>
      <w:r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672180" w:rsidRPr="00DC4C7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DC4C7D">
        <w:rPr>
          <w:rFonts w:ascii="Times New Roman" w:hAnsi="Times New Roman"/>
          <w:color w:val="000000"/>
          <w:sz w:val="24"/>
          <w:szCs w:val="24"/>
          <w:lang w:val="ru-RU"/>
        </w:rPr>
        <w:t xml:space="preserve"> “Приложение към финансовия план” единичната цена и общата сума да включват и 20% ДДС</w:t>
      </w:r>
      <w:r w:rsidRPr="00DC4C7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.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Когато се ксерокопира научна литература от съответните библиотеки, средствата се предвиждат в елемент </w:t>
      </w:r>
      <w:r w:rsidRPr="004379EB">
        <w:rPr>
          <w:rFonts w:ascii="Times New Roman" w:hAnsi="Times New Roman"/>
          <w:i/>
          <w:color w:val="000000"/>
          <w:sz w:val="24"/>
          <w:szCs w:val="24"/>
        </w:rPr>
        <w:t xml:space="preserve">т. 5 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"Разходи за външни услуги", подточка “Други разходи за външни услуги". За този разход също </w:t>
      </w:r>
      <w:r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се 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посочва точното</w:t>
      </w:r>
      <w:r w:rsid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DC4C7D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наименование 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и се обосновава необходимостта</w:t>
      </w:r>
      <w:r w:rsidR="00672180" w:rsidRPr="00DC4C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в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 xml:space="preserve"> “Приложение към финансовия план”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</w:pPr>
      <w:proofErr w:type="spellStart"/>
      <w:r w:rsidRPr="002C15D4">
        <w:rPr>
          <w:rFonts w:ascii="Times New Roman" w:hAnsi="Times New Roman"/>
          <w:b/>
          <w:i/>
          <w:color w:val="000000"/>
          <w:sz w:val="28"/>
          <w:szCs w:val="28"/>
          <w:highlight w:val="yellow"/>
          <w:u w:val="single"/>
          <w:lang w:val="en-GB"/>
        </w:rPr>
        <w:t>Пример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попълване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на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т. 3 -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Научна</w:t>
      </w:r>
      <w:proofErr w:type="spellEnd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color w:val="000000"/>
          <w:sz w:val="28"/>
          <w:szCs w:val="28"/>
          <w:lang w:val="en-GB"/>
        </w:rPr>
        <w:t>литература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6B1BE0">
        <w:tc>
          <w:tcPr>
            <w:tcW w:w="1008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 3. Научна литература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 (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посочва се точното наименование на научната литература, която се предвижда да бъде закупена)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Необходими за .............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(обосновка)</w:t>
            </w:r>
          </w:p>
        </w:tc>
        <w:tc>
          <w:tcPr>
            <w:tcW w:w="144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 бр.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за всяка посочена научна литература)</w:t>
            </w: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70.00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70.00</w:t>
            </w:r>
          </w:p>
        </w:tc>
      </w:tr>
    </w:tbl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</w:pPr>
      <w:proofErr w:type="spellStart"/>
      <w:r w:rsidRPr="002C15D4"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>Елемент</w:t>
      </w:r>
      <w:proofErr w:type="spellEnd"/>
      <w:r w:rsidRPr="002C15D4"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т. 4 “МАТЕРИАЛИ</w:t>
      </w:r>
      <w:r w:rsidRPr="002C15D4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”</w:t>
      </w:r>
    </w:p>
    <w:p w:rsidR="00254DCD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Средствата са за принтерна и ксероксна хартия, фотоленти, фотохартия, диапозитиви, 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en-US"/>
        </w:rPr>
        <w:t>USB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памет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други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консумативи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които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единичната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цена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е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до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 500.00 </w:t>
      </w:r>
      <w:proofErr w:type="spellStart"/>
      <w:r w:rsidRPr="004379EB">
        <w:rPr>
          <w:rFonts w:ascii="Times New Roman" w:hAnsi="Times New Roman"/>
          <w:i/>
          <w:color w:val="000000"/>
          <w:sz w:val="24"/>
          <w:szCs w:val="24"/>
          <w:lang w:val="en-GB"/>
        </w:rPr>
        <w:t>лева</w:t>
      </w:r>
      <w:proofErr w:type="spellEnd"/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Посочва</w:t>
      </w:r>
      <w:proofErr w:type="spellEnd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се </w:t>
      </w:r>
      <w:proofErr w:type="spellStart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вида</w:t>
      </w:r>
      <w:proofErr w:type="spellEnd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на</w:t>
      </w:r>
      <w:proofErr w:type="spellEnd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консуматива</w:t>
      </w:r>
      <w:proofErr w:type="spellEnd"/>
      <w:r w:rsidRPr="004379EB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.</w:t>
      </w:r>
      <w:r w:rsid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672180" w:rsidRPr="00DC4C7D">
        <w:rPr>
          <w:rFonts w:ascii="Times New Roman" w:hAnsi="Times New Roman"/>
          <w:i/>
          <w:color w:val="000000"/>
          <w:sz w:val="24"/>
          <w:szCs w:val="24"/>
          <w:lang w:val="ru-RU"/>
        </w:rPr>
        <w:t>Обосновава се необходимостта</w:t>
      </w: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>, тъй като съгласно "Условията и реда за участие в конкурса" рутинните разходи се поемат от базовата организация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В “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Приложение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към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финансовия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план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”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единичната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цена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за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съответния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консуматив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общата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сума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да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>включват</w:t>
      </w:r>
      <w:proofErr w:type="spellEnd"/>
      <w:r w:rsidRPr="004379EB">
        <w:rPr>
          <w:rFonts w:ascii="Times New Roman" w:hAnsi="Times New Roman"/>
          <w:iCs/>
          <w:color w:val="000000"/>
          <w:sz w:val="24"/>
          <w:szCs w:val="24"/>
          <w:lang w:val="en-GB"/>
        </w:rPr>
        <w:t xml:space="preserve"> и 20% ДДС.</w:t>
      </w:r>
    </w:p>
    <w:p w:rsidR="00642421" w:rsidRPr="00642421" w:rsidRDefault="00642421" w:rsidP="00642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</w:pP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Средствата са и за: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принтер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единична цена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до </w:t>
      </w:r>
      <w:r w:rsidRPr="00D242F2">
        <w:rPr>
          <w:rFonts w:ascii="Times New Roman" w:eastAsia="Times New Roman" w:hAnsi="Times New Roman"/>
          <w:color w:val="000000"/>
          <w:sz w:val="24"/>
          <w:szCs w:val="24"/>
        </w:rPr>
        <w:t>1 2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00.00 </w:t>
      </w:r>
      <w:proofErr w:type="spellStart"/>
      <w:r w:rsidRPr="00D242F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лева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включено ДДС;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компютър </w:t>
      </w:r>
      <w:r w:rsidRPr="008B4E5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или </w:t>
      </w:r>
      <w:proofErr w:type="spellStart"/>
      <w:r w:rsidR="008B4E5E" w:rsidRPr="008B4E5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преносим</w:t>
      </w:r>
      <w:proofErr w:type="spellEnd"/>
      <w:r w:rsidR="008B4E5E" w:rsidRPr="008B4E5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B4E5E" w:rsidRPr="008B4E5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компютър</w:t>
      </w:r>
      <w:proofErr w:type="spellEnd"/>
      <w:r w:rsidRPr="008B4E5E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единична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цена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до </w:t>
      </w:r>
      <w:r w:rsidRPr="00D242F2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00.00 </w:t>
      </w:r>
      <w:proofErr w:type="spellStart"/>
      <w:r w:rsidRPr="00D242F2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лева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включено ДДС;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апарати или оборудване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единична цена </w:t>
      </w:r>
      <w:r w:rsidRPr="00D242F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 1 200.00 лева</w:t>
      </w:r>
      <w:r w:rsidR="00F034D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включено ДДС </w:t>
      </w:r>
      <w:r w:rsidR="00F034DB" w:rsidRPr="00F034D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 w:rsidR="00F034DB" w:rsidRPr="00F034D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заприходяване като материали</w:t>
      </w:r>
      <w:r w:rsidR="00F034DB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.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Посочва се за какво се предвиждат средства </w:t>
      </w:r>
      <w:r w:rsidRPr="006B78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и </w:t>
      </w:r>
      <w:r w:rsidR="00672180" w:rsidRPr="006B78A2">
        <w:rPr>
          <w:rFonts w:ascii="Times New Roman" w:eastAsia="Times New Roman" w:hAnsi="Times New Roman"/>
          <w:i/>
          <w:color w:val="000000"/>
          <w:sz w:val="24"/>
          <w:szCs w:val="24"/>
        </w:rPr>
        <w:t>се обосновава необходимостта</w:t>
      </w:r>
      <w:r w:rsidR="0067218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D242F2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>в “Приложение към финансовия план”.</w:t>
      </w:r>
    </w:p>
    <w:p w:rsidR="00642421" w:rsidRPr="00642421" w:rsidRDefault="00642421" w:rsidP="002C15D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B4E5E" w:rsidRPr="008B4E5E" w:rsidRDefault="008B4E5E" w:rsidP="008B4E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</w:pPr>
      <w:proofErr w:type="spellStart"/>
      <w:r w:rsidRPr="008B4E5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highlight w:val="yellow"/>
          <w:u w:val="single"/>
          <w:lang w:val="en-GB"/>
        </w:rPr>
        <w:t>Пример</w:t>
      </w:r>
      <w:proofErr w:type="spellEnd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за</w:t>
      </w:r>
      <w:proofErr w:type="spellEnd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попълване</w:t>
      </w:r>
      <w:proofErr w:type="spellEnd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на</w:t>
      </w:r>
      <w:proofErr w:type="spellEnd"/>
      <w:r w:rsidRPr="008B4E5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т. 4 - </w:t>
      </w:r>
      <w:proofErr w:type="spellStart"/>
      <w:r w:rsidRPr="008B4E5E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Материали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620"/>
        <w:gridCol w:w="1440"/>
        <w:gridCol w:w="1620"/>
      </w:tblGrid>
      <w:tr w:rsidR="008B4E5E" w:rsidRPr="008B4E5E" w:rsidTr="005B3D56">
        <w:tc>
          <w:tcPr>
            <w:tcW w:w="1008" w:type="dxa"/>
          </w:tcPr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т. 4. Материали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(посочва се вида на предвиденото)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(посочва се вида на предвиденото)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 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колко</w:t>
            </w: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броя в 1 опаковка (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ако се планира опаковка)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Принтерна хартия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Необходими за .................... 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(обосновка за планираните по т.4 „Материали”)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Принтер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(описват се технически показатели, без посочване на марка, модел и фирма производител) 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Необходим за ............. </w:t>
            </w: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(обосновка)</w:t>
            </w:r>
          </w:p>
        </w:tc>
        <w:tc>
          <w:tcPr>
            <w:tcW w:w="1620" w:type="dxa"/>
          </w:tcPr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бр.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за всяко планирано)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опаковка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опаковки за всяко планирано)</w:t>
            </w: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топче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на планираното)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бр.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за всяко планирано)</w:t>
            </w:r>
          </w:p>
        </w:tc>
        <w:tc>
          <w:tcPr>
            <w:tcW w:w="1440" w:type="dxa"/>
          </w:tcPr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опаковка)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топче)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</w:tc>
        <w:tc>
          <w:tcPr>
            <w:tcW w:w="1620" w:type="dxa"/>
          </w:tcPr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7.00</w:t>
            </w: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E5E" w:rsidRPr="008B4E5E" w:rsidRDefault="008B4E5E" w:rsidP="008B4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4E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1 200.00</w:t>
            </w:r>
          </w:p>
        </w:tc>
      </w:tr>
    </w:tbl>
    <w:p w:rsidR="008B4E5E" w:rsidRPr="008B4E5E" w:rsidRDefault="008B4E5E" w:rsidP="008B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B4582" w:rsidRDefault="00FB4582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15D4">
        <w:rPr>
          <w:rFonts w:ascii="Times New Roman" w:hAnsi="Times New Roman"/>
          <w:color w:val="000000"/>
          <w:sz w:val="28"/>
          <w:szCs w:val="28"/>
          <w:u w:val="single"/>
        </w:rPr>
        <w:t xml:space="preserve">Елемент т. 5 </w:t>
      </w:r>
      <w:r w:rsidRPr="002C15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“РАЗХОДИ ЗА</w:t>
      </w:r>
      <w:r w:rsidRPr="002C15D4">
        <w:rPr>
          <w:rFonts w:ascii="Times New Roman" w:hAnsi="Times New Roman"/>
          <w:color w:val="000000"/>
          <w:sz w:val="28"/>
          <w:szCs w:val="28"/>
          <w:u w:val="single"/>
        </w:rPr>
        <w:t xml:space="preserve"> ВЪНШНИ УСЛУГИ</w:t>
      </w:r>
      <w:r w:rsidRPr="002C15D4">
        <w:rPr>
          <w:rFonts w:ascii="Times New Roman" w:hAnsi="Times New Roman"/>
          <w:color w:val="000000"/>
          <w:sz w:val="28"/>
          <w:szCs w:val="28"/>
        </w:rPr>
        <w:t>”</w:t>
      </w: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15D4">
        <w:rPr>
          <w:rFonts w:ascii="Times New Roman" w:hAnsi="Times New Roman"/>
          <w:color w:val="000000"/>
          <w:sz w:val="28"/>
          <w:szCs w:val="28"/>
        </w:rPr>
        <w:t xml:space="preserve">Подточка 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“</w:t>
      </w:r>
      <w:r w:rsidRPr="002C15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РАЗХОДИ ЗА НАЕМ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</w:p>
    <w:p w:rsidR="00254DCD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Средствата са за наем при ползване на апаратура, липсваща в базовата организация. </w:t>
      </w:r>
      <w:r w:rsidR="00636516" w:rsidRPr="006B78A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Обосновава се необходимостта и се посочва наименованието на звеното </w:t>
      </w:r>
      <w:r w:rsidRPr="006B78A2">
        <w:rPr>
          <w:rFonts w:ascii="Times New Roman" w:hAnsi="Times New Roman"/>
          <w:color w:val="000000"/>
          <w:sz w:val="24"/>
          <w:szCs w:val="24"/>
          <w:lang w:val="en-GB"/>
        </w:rPr>
        <w:t>в</w:t>
      </w:r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“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Приложение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финансовия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план</w:t>
      </w:r>
      <w:proofErr w:type="spellEnd"/>
      <w:r w:rsidRPr="004379EB">
        <w:rPr>
          <w:rFonts w:ascii="Times New Roman" w:hAnsi="Times New Roman"/>
          <w:color w:val="000000"/>
          <w:sz w:val="24"/>
          <w:szCs w:val="24"/>
          <w:lang w:val="en-GB"/>
        </w:rPr>
        <w:t>”.</w:t>
      </w:r>
      <w:r w:rsidRPr="004379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 случай, че се налага използване на специализирана апаратура, с която съответната базова организация не разполага </w:t>
      </w:r>
      <w:r w:rsidRPr="004379E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се допуска извършване на разход за наем на апаратура. Не се допуска стойността за наема на апаратурата да е на стойност близка до цената при закупуване на съответния апарат.</w:t>
      </w:r>
    </w:p>
    <w:p w:rsidR="00C24F31" w:rsidRPr="00C24F31" w:rsidRDefault="00C24F31" w:rsidP="002C15D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</w:pPr>
    </w:p>
    <w:p w:rsidR="00C24F31" w:rsidRPr="002C15D4" w:rsidRDefault="00C24F31" w:rsidP="00C24F3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</w:pPr>
      <w:proofErr w:type="spellStart"/>
      <w:r w:rsidRPr="002C15D4"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  <w:u w:val="single"/>
          <w:lang w:val="en-GB"/>
        </w:rPr>
        <w:t>Пример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попълване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на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т. 5 –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Разходи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наем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620"/>
        <w:gridCol w:w="1620"/>
        <w:gridCol w:w="1620"/>
      </w:tblGrid>
      <w:tr w:rsidR="00C24F31" w:rsidRPr="00D31345" w:rsidTr="00440996">
        <w:tc>
          <w:tcPr>
            <w:tcW w:w="1008" w:type="dxa"/>
          </w:tcPr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8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т. 5. </w:t>
            </w:r>
            <w:r w:rsidRPr="008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Разходи за външни услуги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06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Разходи за наем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ползване на апарат ........................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апарата)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............... 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организацията -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440996"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звената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на МУ – София;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Университетск</w:t>
            </w:r>
            <w:proofErr w:type="spellEnd"/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болниц</w:t>
            </w:r>
            <w:proofErr w:type="spellEnd"/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а,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имащ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договорни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отношения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с МУ–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София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обучение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и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провеждане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научни</w:t>
            </w:r>
            <w:proofErr w:type="spellEnd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изследвания</w:t>
            </w:r>
            <w:proofErr w:type="spellEnd"/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; във външна организация, която го предоставя)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извършване на .....................</w:t>
            </w: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(посочва се вида на изследването, което ще се извършва)</w:t>
            </w: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Базовата организация за изпълнение на проекта не разполага с такава апаратура.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C24F31" w:rsidRPr="00806AC5" w:rsidRDefault="00C24F31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за всяко планирано)</w:t>
            </w:r>
          </w:p>
        </w:tc>
        <w:tc>
          <w:tcPr>
            <w:tcW w:w="1620" w:type="dxa"/>
          </w:tcPr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500.00</w:t>
            </w: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цената)</w:t>
            </w:r>
          </w:p>
        </w:tc>
        <w:tc>
          <w:tcPr>
            <w:tcW w:w="1620" w:type="dxa"/>
          </w:tcPr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4F31" w:rsidRPr="00806AC5" w:rsidRDefault="00C24F31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500.00</w:t>
            </w:r>
          </w:p>
        </w:tc>
      </w:tr>
    </w:tbl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15D4">
        <w:rPr>
          <w:rFonts w:ascii="Times New Roman" w:hAnsi="Times New Roman"/>
          <w:color w:val="000000"/>
          <w:sz w:val="28"/>
          <w:szCs w:val="28"/>
        </w:rPr>
        <w:t xml:space="preserve">Подточка 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“</w:t>
      </w:r>
      <w:r w:rsidRPr="002C15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РАЗХОДИ ЗА ТЕЛЕКОМУНИКАЦИОННИ И ПОЩЕНСКИ УСЛУГИ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4379EB">
        <w:rPr>
          <w:rFonts w:ascii="Times New Roman" w:hAnsi="Times New Roman"/>
          <w:i/>
          <w:color w:val="000000"/>
          <w:sz w:val="24"/>
          <w:szCs w:val="24"/>
        </w:rPr>
        <w:t>Средствата са за пол</w:t>
      </w:r>
      <w:r w:rsidR="006B78A2">
        <w:rPr>
          <w:rFonts w:ascii="Times New Roman" w:hAnsi="Times New Roman"/>
          <w:i/>
          <w:color w:val="000000"/>
          <w:sz w:val="24"/>
          <w:szCs w:val="24"/>
        </w:rPr>
        <w:t>зване на Интернет, изпращане на</w:t>
      </w:r>
      <w:r w:rsidRPr="004379EB">
        <w:rPr>
          <w:rFonts w:ascii="Times New Roman" w:hAnsi="Times New Roman"/>
          <w:i/>
          <w:color w:val="000000"/>
          <w:sz w:val="24"/>
          <w:szCs w:val="24"/>
        </w:rPr>
        <w:t xml:space="preserve"> писма, свързани с научната разработка. Посочва се вида на услугата, като се </w:t>
      </w:r>
      <w:r w:rsidRPr="006B78A2">
        <w:rPr>
          <w:rFonts w:ascii="Times New Roman" w:hAnsi="Times New Roman"/>
          <w:i/>
          <w:color w:val="000000"/>
          <w:sz w:val="24"/>
          <w:szCs w:val="24"/>
        </w:rPr>
        <w:t>обосновава</w:t>
      </w:r>
      <w:r w:rsidR="00636516" w:rsidRPr="006B78A2">
        <w:rPr>
          <w:rFonts w:ascii="Times New Roman" w:hAnsi="Times New Roman"/>
          <w:i/>
          <w:color w:val="000000"/>
          <w:sz w:val="24"/>
          <w:szCs w:val="24"/>
        </w:rPr>
        <w:t xml:space="preserve"> необходимостта</w:t>
      </w:r>
      <w:r w:rsidR="00636516" w:rsidRPr="004379EB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4379EB">
        <w:rPr>
          <w:rFonts w:ascii="Times New Roman" w:hAnsi="Times New Roman"/>
          <w:iCs/>
          <w:color w:val="000000"/>
          <w:sz w:val="24"/>
          <w:szCs w:val="24"/>
          <w:lang w:val="ru-RU"/>
        </w:rPr>
        <w:t>в “Приложение към финансовия план”.</w:t>
      </w:r>
    </w:p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2C15D4"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  <w:u w:val="single"/>
          <w:lang w:val="en-GB"/>
        </w:rPr>
        <w:t>Пример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попълване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на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т. 5 –</w:t>
      </w:r>
      <w:r w:rsidRPr="002C15D4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азходи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2C15D4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за</w:t>
      </w:r>
      <w:proofErr w:type="spellEnd"/>
      <w:r w:rsidRPr="002C15D4">
        <w:rPr>
          <w:rFonts w:ascii="Times New Roman" w:hAnsi="Times New Roman"/>
          <w:i/>
          <w:iCs/>
          <w:color w:val="000000"/>
          <w:sz w:val="28"/>
          <w:szCs w:val="28"/>
        </w:rPr>
        <w:t xml:space="preserve"> телекомуникационни и пощенски услуги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6B1BE0">
        <w:tc>
          <w:tcPr>
            <w:tcW w:w="1008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т. 5. 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Разходи за външни услуги: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C15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Разходи за телекомуникационни и пощенски услуги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Изпращане на писма до .....................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(посочва се до кого) 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за изпълнение на предвиденото изследване в проекта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Изпращане на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....................... (посочва се какво се изпраща) 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......................... (посочва се до кого се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изпраща) 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куриерска фирма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(ако реализирането на проекта изисква да се достави с куриерска фирма)</w:t>
            </w: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изпълнение на предвиденото изследване в проекта</w:t>
            </w:r>
          </w:p>
        </w:tc>
        <w:tc>
          <w:tcPr>
            <w:tcW w:w="1440" w:type="dxa"/>
          </w:tcPr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10 бр.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броя на планираното)</w:t>
            </w: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2 бр.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(изписва се броя на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планираното)</w:t>
            </w: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0.70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(изписва се цената за 1 бр. писмо)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(изписва се цената за 1 </w:t>
            </w:r>
            <w:r w:rsidRPr="002C15D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бр. изпращане с куриерска фирма)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4DCD" w:rsidRPr="002C15D4" w:rsidRDefault="00254DCD" w:rsidP="002C1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5D4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254DCD" w:rsidRPr="002C15D4" w:rsidRDefault="00254DCD" w:rsidP="002C15D4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54DCD" w:rsidRPr="002C15D4" w:rsidRDefault="00254DCD" w:rsidP="002C15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15D4">
        <w:rPr>
          <w:rFonts w:ascii="Times New Roman" w:hAnsi="Times New Roman"/>
          <w:color w:val="000000"/>
          <w:sz w:val="28"/>
          <w:szCs w:val="28"/>
        </w:rPr>
        <w:t xml:space="preserve">Подточка 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“</w:t>
      </w:r>
      <w:r w:rsidRPr="002C15D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РАЗХОДИ ЗА ПОДДРЪЖКА И РЕМОНТ НА ХАРДУЕР</w:t>
      </w:r>
      <w:r w:rsidRPr="002C15D4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</w:p>
    <w:p w:rsidR="00254DCD" w:rsidRPr="004379EB" w:rsidRDefault="00254DCD" w:rsidP="002C15D4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 xml:space="preserve">Средствата са за поддръжка и ремонт на хардуер и за закупуване на </w:t>
      </w:r>
      <w:r w:rsidRPr="004379EB">
        <w:rPr>
          <w:rFonts w:ascii="Times New Roman" w:hAnsi="Times New Roman"/>
          <w:i/>
          <w:iCs/>
          <w:sz w:val="24"/>
          <w:szCs w:val="24"/>
        </w:rPr>
        <w:t>дискове</w:t>
      </w: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 xml:space="preserve"> и касети за принтер. 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Посочва се вида на </w:t>
      </w:r>
      <w:r w:rsidRPr="006B78A2">
        <w:rPr>
          <w:rFonts w:ascii="Times New Roman" w:hAnsi="Times New Roman"/>
          <w:i/>
          <w:iCs/>
          <w:sz w:val="24"/>
          <w:szCs w:val="24"/>
        </w:rPr>
        <w:t>консуматива</w:t>
      </w:r>
      <w:r w:rsidR="00636516" w:rsidRPr="006B78A2">
        <w:rPr>
          <w:rFonts w:ascii="Times New Roman" w:hAnsi="Times New Roman"/>
          <w:i/>
          <w:iCs/>
          <w:sz w:val="24"/>
          <w:szCs w:val="24"/>
        </w:rPr>
        <w:t>.</w:t>
      </w:r>
      <w:r w:rsidR="006B78A2" w:rsidRPr="006B78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36516" w:rsidRPr="006B78A2">
        <w:rPr>
          <w:rFonts w:ascii="Times New Roman" w:hAnsi="Times New Roman"/>
          <w:i/>
          <w:iCs/>
          <w:sz w:val="24"/>
          <w:szCs w:val="24"/>
          <w:lang w:val="ru-RU"/>
        </w:rPr>
        <w:t>Обосновава се необходимостта</w:t>
      </w: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>, тъй като съгласно "Условията и реда за участие в конкурса" рутинните разходи се поемат от базовата организация.</w:t>
      </w:r>
      <w:r w:rsidRPr="004379EB">
        <w:rPr>
          <w:rFonts w:ascii="Times New Roman" w:hAnsi="Times New Roman"/>
          <w:sz w:val="24"/>
          <w:szCs w:val="24"/>
        </w:rPr>
        <w:t xml:space="preserve"> </w:t>
      </w:r>
      <w:r w:rsidRPr="004379EB">
        <w:rPr>
          <w:rFonts w:ascii="Times New Roman" w:hAnsi="Times New Roman"/>
          <w:iCs/>
          <w:sz w:val="24"/>
          <w:szCs w:val="24"/>
        </w:rPr>
        <w:t>В “Приложение към финансовия план” единичната цена за съответния консуматив и общата сума да включват и 20% ДДС.</w:t>
      </w:r>
    </w:p>
    <w:p w:rsidR="00254DCD" w:rsidRPr="002C15D4" w:rsidRDefault="00254DCD" w:rsidP="004379E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4659A" w:rsidRPr="002C15D4" w:rsidRDefault="00E4659A" w:rsidP="00E4659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2C15D4">
        <w:rPr>
          <w:rFonts w:ascii="Times New Roman" w:hAnsi="Times New Roman"/>
          <w:b/>
          <w:i/>
          <w:iCs/>
          <w:sz w:val="28"/>
          <w:szCs w:val="28"/>
          <w:highlight w:val="yellow"/>
          <w:u w:val="single"/>
        </w:rPr>
        <w:t>Пример</w:t>
      </w:r>
      <w:r w:rsidRPr="002C15D4">
        <w:rPr>
          <w:rFonts w:ascii="Times New Roman" w:hAnsi="Times New Roman"/>
          <w:i/>
          <w:iCs/>
          <w:sz w:val="28"/>
          <w:szCs w:val="28"/>
        </w:rPr>
        <w:t xml:space="preserve"> за попълване на т. 5 – Разходи за поддръжка и ремонт на хардуер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620"/>
        <w:gridCol w:w="1620"/>
        <w:gridCol w:w="1620"/>
      </w:tblGrid>
      <w:tr w:rsidR="00E4659A" w:rsidRPr="00D56686" w:rsidTr="00440996">
        <w:tc>
          <w:tcPr>
            <w:tcW w:w="1008" w:type="dxa"/>
          </w:tcPr>
          <w:p w:rsidR="00E4659A" w:rsidRPr="00D5668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т. 5. </w:t>
            </w:r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Разходи за външни услуги: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Разходи</w:t>
            </w:r>
            <w:proofErr w:type="spellEnd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поддръжка</w:t>
            </w:r>
            <w:proofErr w:type="spellEnd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ремонт</w:t>
            </w:r>
            <w:proofErr w:type="spellEnd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хардуер</w:t>
            </w:r>
            <w:proofErr w:type="spellEnd"/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Извършване на поддръжка и ремонт на .......................... 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(посочва се на какво) 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....... 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организацията -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5C33A6"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звената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на МУ – София;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Университетск</w:t>
            </w:r>
            <w:proofErr w:type="spellEnd"/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болниц</w:t>
            </w:r>
            <w:proofErr w:type="spellEnd"/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имащ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договорни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отношения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с МУ–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София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обучение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и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провеждане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научни</w:t>
            </w:r>
            <w:proofErr w:type="spellEnd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изследвания</w:t>
            </w:r>
            <w:proofErr w:type="spellEnd"/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; във външна организация)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необходимо за ............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(обосновка)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проекта.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........................... 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планираното)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необходимо за ............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(обосновка)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проекта.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........................... 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планираното)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........... 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колко)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броя в 1 опаковка (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ако се планира опаковка) 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необходими за ............</w:t>
            </w: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(обосновка)</w:t>
            </w: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проекта</w:t>
            </w:r>
          </w:p>
        </w:tc>
        <w:tc>
          <w:tcPr>
            <w:tcW w:w="1620" w:type="dxa"/>
          </w:tcPr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за всяко планирано)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бр.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на планираното)</w:t>
            </w: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опаковка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опаковки за всяко планирано)</w:t>
            </w:r>
          </w:p>
        </w:tc>
        <w:tc>
          <w:tcPr>
            <w:tcW w:w="1620" w:type="dxa"/>
          </w:tcPr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100.00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цената)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3.00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бр.)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8.00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опаковка)</w:t>
            </w:r>
          </w:p>
        </w:tc>
        <w:tc>
          <w:tcPr>
            <w:tcW w:w="1620" w:type="dxa"/>
          </w:tcPr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100.00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6.00</w:t>
            </w: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659A" w:rsidRPr="005C33A6" w:rsidRDefault="00E4659A" w:rsidP="004409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33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0"/>
          <w:lang w:val="en-US"/>
        </w:rPr>
      </w:pP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0"/>
          <w:u w:val="single"/>
          <w:lang w:val="ru-RU"/>
        </w:rPr>
      </w:pPr>
      <w:r w:rsidRPr="00D579E8">
        <w:rPr>
          <w:rFonts w:ascii="Times New Roman" w:hAnsi="Times New Roman"/>
          <w:bCs/>
          <w:color w:val="000000"/>
          <w:sz w:val="28"/>
          <w:szCs w:val="20"/>
        </w:rPr>
        <w:t xml:space="preserve">Подточка </w:t>
      </w:r>
      <w:r w:rsidRPr="00D579E8">
        <w:rPr>
          <w:rFonts w:ascii="Times New Roman" w:hAnsi="Times New Roman"/>
          <w:bCs/>
          <w:color w:val="000000"/>
          <w:sz w:val="28"/>
          <w:szCs w:val="20"/>
          <w:lang w:val="ru-RU"/>
        </w:rPr>
        <w:t>“</w:t>
      </w:r>
      <w:r w:rsidRPr="00D579E8">
        <w:rPr>
          <w:rFonts w:ascii="Times New Roman" w:hAnsi="Times New Roman"/>
          <w:bCs/>
          <w:color w:val="000000"/>
          <w:sz w:val="28"/>
          <w:szCs w:val="20"/>
          <w:u w:val="single"/>
          <w:lang w:val="ru-RU"/>
        </w:rPr>
        <w:t>ДРУГИ РАЗХОДИ</w:t>
      </w:r>
      <w:r w:rsidRPr="00D579E8">
        <w:rPr>
          <w:rFonts w:ascii="Times New Roman" w:hAnsi="Times New Roman"/>
          <w:color w:val="000000"/>
          <w:sz w:val="28"/>
          <w:szCs w:val="20"/>
          <w:u w:val="single"/>
          <w:lang w:val="ru-RU"/>
        </w:rPr>
        <w:t xml:space="preserve"> ЗА ВЪНШНИ УСЛУГИ</w:t>
      </w:r>
      <w:r w:rsidRPr="00D579E8">
        <w:rPr>
          <w:rFonts w:ascii="Times New Roman" w:hAnsi="Times New Roman"/>
          <w:bCs/>
          <w:color w:val="000000"/>
          <w:sz w:val="28"/>
          <w:szCs w:val="20"/>
          <w:lang w:val="ru-RU"/>
        </w:rPr>
        <w:t>”</w:t>
      </w:r>
    </w:p>
    <w:p w:rsidR="00254DCD" w:rsidRPr="004379EB" w:rsidRDefault="00E4659A" w:rsidP="00C37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Средствата са за извършване на услуга от външна организация </w:t>
      </w:r>
      <w:r w:rsidRPr="005C33A6">
        <w:rPr>
          <w:rFonts w:ascii="Times New Roman" w:eastAsia="Times New Roman" w:hAnsi="Times New Roman"/>
          <w:b/>
          <w:color w:val="000000"/>
          <w:sz w:val="24"/>
          <w:szCs w:val="24"/>
        </w:rPr>
        <w:t>за съответната базова организация, чрез която се извършва финансиране на проекта</w:t>
      </w:r>
      <w:r w:rsidR="000B656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(факултет)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, неупомената в предходните подточки на елемент т. 5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"Разходи за външни услуги" и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застраховка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включените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в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изследването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хора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случаи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увреждане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здравето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или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смърт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5C33A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254DCD" w:rsidRPr="005C33A6">
        <w:rPr>
          <w:rFonts w:ascii="Times New Roman" w:hAnsi="Times New Roman"/>
          <w:i/>
          <w:iCs/>
          <w:sz w:val="24"/>
          <w:szCs w:val="24"/>
          <w:lang w:val="ru-RU"/>
        </w:rPr>
        <w:t xml:space="preserve"> П</w:t>
      </w:r>
      <w:r w:rsidR="00254DCD" w:rsidRPr="004379EB">
        <w:rPr>
          <w:rFonts w:ascii="Times New Roman" w:hAnsi="Times New Roman"/>
          <w:i/>
          <w:iCs/>
          <w:sz w:val="24"/>
          <w:szCs w:val="24"/>
          <w:lang w:val="ru-RU"/>
        </w:rPr>
        <w:t xml:space="preserve">осочва се вида на услугата, като се </w:t>
      </w:r>
      <w:r w:rsidR="00254DCD" w:rsidRPr="006B78A2">
        <w:rPr>
          <w:rFonts w:ascii="Times New Roman" w:hAnsi="Times New Roman"/>
          <w:i/>
          <w:iCs/>
          <w:sz w:val="24"/>
          <w:szCs w:val="24"/>
          <w:lang w:val="ru-RU"/>
        </w:rPr>
        <w:t>обосновава</w:t>
      </w:r>
      <w:r w:rsidR="00B07CAE" w:rsidRPr="006B78A2">
        <w:rPr>
          <w:rFonts w:ascii="Times New Roman" w:hAnsi="Times New Roman"/>
          <w:i/>
          <w:iCs/>
          <w:sz w:val="24"/>
          <w:szCs w:val="24"/>
          <w:lang w:val="ru-RU"/>
        </w:rPr>
        <w:t xml:space="preserve"> необходимостта</w:t>
      </w:r>
      <w:r w:rsidR="00254DCD" w:rsidRPr="006B78A2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="00254DCD" w:rsidRPr="004379EB">
        <w:rPr>
          <w:rFonts w:ascii="Times New Roman" w:hAnsi="Times New Roman"/>
          <w:sz w:val="24"/>
          <w:szCs w:val="24"/>
        </w:rPr>
        <w:t xml:space="preserve"> </w:t>
      </w:r>
      <w:r w:rsidR="00254DCD" w:rsidRPr="004379EB">
        <w:rPr>
          <w:rFonts w:ascii="Times New Roman" w:hAnsi="Times New Roman"/>
          <w:i/>
          <w:iCs/>
          <w:sz w:val="24"/>
          <w:szCs w:val="24"/>
        </w:rPr>
        <w:t>При застраховка се посочва и броя на лицата, цената на единичната застраховка, общата сума.</w:t>
      </w:r>
      <w:r w:rsidR="00254DCD" w:rsidRPr="004379EB">
        <w:rPr>
          <w:rFonts w:ascii="Times New Roman" w:hAnsi="Times New Roman"/>
          <w:sz w:val="24"/>
          <w:szCs w:val="24"/>
        </w:rPr>
        <w:t xml:space="preserve"> </w:t>
      </w:r>
    </w:p>
    <w:p w:rsidR="00B07CAE" w:rsidRPr="006B78A2" w:rsidRDefault="00254DCD" w:rsidP="00B07CA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Средствата са 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>за:</w:t>
      </w:r>
      <w:r w:rsidRPr="004379EB">
        <w:rPr>
          <w:rFonts w:ascii="Times New Roman" w:hAnsi="Times New Roman"/>
          <w:sz w:val="24"/>
          <w:szCs w:val="24"/>
        </w:rPr>
        <w:t xml:space="preserve"> </w:t>
      </w:r>
      <w:r w:rsidRPr="004379EB">
        <w:rPr>
          <w:rFonts w:ascii="Times New Roman" w:hAnsi="Times New Roman"/>
          <w:i/>
          <w:sz w:val="24"/>
          <w:szCs w:val="24"/>
        </w:rPr>
        <w:t>такса правоучастие</w:t>
      </w:r>
      <w:r w:rsidRPr="004379EB">
        <w:rPr>
          <w:rFonts w:ascii="Times New Roman" w:hAnsi="Times New Roman"/>
          <w:sz w:val="24"/>
          <w:szCs w:val="24"/>
        </w:rPr>
        <w:t xml:space="preserve"> 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в научна проява в България и абонамент за научно списание, </w:t>
      </w: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>свързано с подобряване научната стойност на изследването</w:t>
      </w:r>
      <w:r w:rsidR="00837D7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379EB">
        <w:rPr>
          <w:rFonts w:ascii="Times New Roman" w:hAnsi="Times New Roman"/>
          <w:sz w:val="24"/>
          <w:szCs w:val="24"/>
        </w:rPr>
        <w:t>(</w:t>
      </w:r>
      <w:r w:rsidRPr="004379EB">
        <w:rPr>
          <w:rFonts w:ascii="Times New Roman" w:hAnsi="Times New Roman"/>
          <w:b/>
          <w:sz w:val="24"/>
          <w:szCs w:val="24"/>
        </w:rPr>
        <w:t>не се финансират</w:t>
      </w:r>
      <w:r w:rsidRPr="004379EB">
        <w:rPr>
          <w:rFonts w:ascii="Times New Roman" w:hAnsi="Times New Roman"/>
          <w:sz w:val="24"/>
          <w:szCs w:val="24"/>
        </w:rPr>
        <w:t xml:space="preserve"> разходи за абонамент на вестници и неспециализирани списания</w:t>
      </w:r>
      <w:r w:rsidRPr="004379EB">
        <w:rPr>
          <w:rFonts w:ascii="Times New Roman" w:hAnsi="Times New Roman"/>
          <w:i/>
          <w:sz w:val="24"/>
          <w:szCs w:val="24"/>
        </w:rPr>
        <w:t>)</w:t>
      </w:r>
      <w:r w:rsidRPr="004379EB">
        <w:rPr>
          <w:rFonts w:ascii="Times New Roman" w:hAnsi="Times New Roman"/>
          <w:i/>
          <w:iCs/>
          <w:sz w:val="24"/>
          <w:szCs w:val="24"/>
          <w:lang w:val="ru-RU"/>
        </w:rPr>
        <w:t xml:space="preserve">. Посочва се точното наименование на </w:t>
      </w:r>
      <w:r w:rsidRPr="006B78A2">
        <w:rPr>
          <w:rFonts w:ascii="Times New Roman" w:hAnsi="Times New Roman"/>
          <w:i/>
          <w:iCs/>
          <w:sz w:val="24"/>
          <w:szCs w:val="24"/>
          <w:lang w:val="ru-RU"/>
        </w:rPr>
        <w:t xml:space="preserve">списанието </w:t>
      </w:r>
      <w:r w:rsidR="00B07CAE" w:rsidRPr="006B78A2">
        <w:rPr>
          <w:rFonts w:ascii="Times New Roman" w:hAnsi="Times New Roman"/>
          <w:i/>
          <w:iCs/>
          <w:sz w:val="24"/>
          <w:szCs w:val="24"/>
          <w:lang w:val="ru-RU"/>
        </w:rPr>
        <w:t xml:space="preserve">и </w:t>
      </w:r>
      <w:r w:rsidR="00B07CAE" w:rsidRPr="006B78A2">
        <w:rPr>
          <w:rFonts w:ascii="Times New Roman" w:hAnsi="Times New Roman"/>
          <w:sz w:val="24"/>
          <w:szCs w:val="24"/>
        </w:rPr>
        <w:t>се обосновава необходимостта в</w:t>
      </w:r>
      <w:r w:rsidR="006B78A2" w:rsidRPr="006B78A2">
        <w:rPr>
          <w:rFonts w:ascii="Times New Roman" w:hAnsi="Times New Roman"/>
          <w:sz w:val="24"/>
          <w:szCs w:val="24"/>
        </w:rPr>
        <w:t xml:space="preserve"> </w:t>
      </w:r>
      <w:r w:rsidR="00B07CAE" w:rsidRPr="006B78A2">
        <w:rPr>
          <w:rFonts w:ascii="Times New Roman" w:hAnsi="Times New Roman"/>
          <w:sz w:val="24"/>
          <w:szCs w:val="24"/>
        </w:rPr>
        <w:t>“</w:t>
      </w:r>
      <w:r w:rsidR="006B78A2" w:rsidRPr="006B78A2">
        <w:rPr>
          <w:rFonts w:ascii="Times New Roman" w:hAnsi="Times New Roman"/>
          <w:sz w:val="24"/>
          <w:szCs w:val="24"/>
        </w:rPr>
        <w:t>Приложение към финансовия план”</w:t>
      </w:r>
      <w:r w:rsidR="00B07CAE" w:rsidRPr="006B78A2">
        <w:rPr>
          <w:rFonts w:ascii="Times New Roman" w:hAnsi="Times New Roman"/>
          <w:sz w:val="24"/>
          <w:szCs w:val="24"/>
        </w:rPr>
        <w:t>.</w:t>
      </w:r>
      <w:r w:rsidR="00B07CAE" w:rsidRPr="006B78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B07CAE" w:rsidRDefault="00B07CAE" w:rsidP="0047015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6B78A2">
        <w:rPr>
          <w:rFonts w:ascii="Times New Roman" w:eastAsia="Times New Roman" w:hAnsi="Times New Roman"/>
          <w:bCs/>
          <w:i/>
          <w:sz w:val="24"/>
          <w:szCs w:val="24"/>
        </w:rPr>
        <w:t xml:space="preserve">Средствата са и за: такса за публикуване на статия за разпространение на резултатите от проекта. Посочва се точното наименование на списанието, брой на статиите, цената </w:t>
      </w:r>
      <w:r w:rsidR="00470150" w:rsidRPr="006B78A2">
        <w:rPr>
          <w:rFonts w:ascii="Times New Roman" w:eastAsia="Times New Roman" w:hAnsi="Times New Roman"/>
          <w:bCs/>
          <w:i/>
          <w:sz w:val="24"/>
          <w:szCs w:val="24"/>
        </w:rPr>
        <w:t xml:space="preserve">за публикуване на една статия и общата сума в „Приложение към финансовия план“. </w:t>
      </w:r>
      <w:r w:rsidR="00470150" w:rsidRPr="006B78A2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Предвидената сума</w:t>
      </w:r>
      <w:r w:rsidRPr="006B78A2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 xml:space="preserve"> не може да надвишават 10% </w:t>
      </w:r>
      <w:r w:rsidRPr="006B78A2">
        <w:rPr>
          <w:rFonts w:ascii="Times New Roman" w:eastAsia="Times New Roman" w:hAnsi="Times New Roman"/>
          <w:bCs/>
          <w:i/>
          <w:sz w:val="24"/>
          <w:szCs w:val="24"/>
        </w:rPr>
        <w:t>от общата стойност на проекта.</w:t>
      </w:r>
    </w:p>
    <w:p w:rsidR="00781047" w:rsidRPr="00781047" w:rsidRDefault="00781047" w:rsidP="007810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E498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Средствата са </w:t>
      </w:r>
      <w:r w:rsidRPr="000E498D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и </w:t>
      </w:r>
      <w:r w:rsidRPr="000E498D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за</w:t>
      </w:r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заплащане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на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такса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(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стойността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й се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определя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от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Б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ългарската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агенция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по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безопасност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i/>
          <w:color w:val="000000"/>
          <w:sz w:val="24"/>
          <w:szCs w:val="24"/>
          <w:lang w:val="en-GB"/>
        </w:rPr>
        <w:t>храните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)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за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извършва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не на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етична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оценка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</w:t>
      </w:r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издаване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на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разрешение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от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Комисията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по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етика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към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животните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при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Българската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агенция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по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безопасност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на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храните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(БАБХ) </w:t>
      </w:r>
      <w:r w:rsidRPr="000E498D">
        <w:rPr>
          <w:rFonts w:ascii="Times New Roman" w:eastAsia="Times New Roman" w:hAnsi="Times New Roman"/>
          <w:b/>
          <w:color w:val="000000"/>
          <w:sz w:val="24"/>
          <w:szCs w:val="24"/>
        </w:rPr>
        <w:t>з</w:t>
      </w:r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а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>проучванията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,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предвиждащи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научни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изследвания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 xml:space="preserve">с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>използване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>на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>опитни</w:t>
      </w:r>
      <w:proofErr w:type="spellEnd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0E49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en-GB"/>
        </w:rPr>
        <w:t>животни</w:t>
      </w:r>
      <w:proofErr w:type="spellEnd"/>
      <w:r w:rsidRPr="000E498D">
        <w:rPr>
          <w:rFonts w:ascii="Times New Roman" w:eastAsia="Times New Roman" w:hAnsi="Times New Roman"/>
          <w:sz w:val="24"/>
          <w:szCs w:val="24"/>
        </w:rPr>
        <w:t>.</w:t>
      </w:r>
    </w:p>
    <w:p w:rsidR="00837D75" w:rsidRPr="00837D75" w:rsidRDefault="00837D75" w:rsidP="00B07C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Средствата са 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и </w:t>
      </w:r>
      <w:r w:rsidRPr="00837D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 регистрирани лица по ЗДДС на свободна практика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, които получават възнаграждението си по извънтрудово 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</w:rPr>
        <w:t>правоотношение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с издаване на фактура при извършване на определена дейност, свързана с изпълнението на научноизследователския проект </w:t>
      </w:r>
      <w:r w:rsidRPr="00837D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се отчитат по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37D7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§ </w:t>
      </w:r>
      <w:r w:rsidRPr="00837D75">
        <w:rPr>
          <w:rFonts w:ascii="Times New Roman" w:eastAsia="Times New Roman" w:hAnsi="Times New Roman"/>
          <w:color w:val="000000"/>
          <w:sz w:val="24"/>
          <w:szCs w:val="24"/>
        </w:rPr>
        <w:t xml:space="preserve">10-20, а не </w:t>
      </w:r>
      <w:r w:rsidRPr="00837D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37D7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§ </w:t>
      </w:r>
      <w:r w:rsidRPr="00837D75">
        <w:rPr>
          <w:rFonts w:ascii="Times New Roman" w:eastAsia="Times New Roman" w:hAnsi="Times New Roman"/>
          <w:color w:val="000000"/>
          <w:sz w:val="24"/>
          <w:szCs w:val="24"/>
        </w:rPr>
        <w:t>02-02</w:t>
      </w:r>
      <w:r w:rsidRPr="00837D75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.</w:t>
      </w:r>
    </w:p>
    <w:p w:rsidR="00254DCD" w:rsidRPr="004379EB" w:rsidRDefault="00E4659A" w:rsidP="00B7213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>Когато са</w:t>
      </w:r>
      <w:r w:rsidRPr="005C33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>п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редвидени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изследвания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на включените лица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или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други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обекти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в проекта, то те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трябва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да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се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извършват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в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лабораториите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звена</w:t>
      </w:r>
      <w:r w:rsidR="005C33A6"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>та</w:t>
      </w:r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на МУ – София и на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Университетските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болници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</w:rPr>
        <w:t>и</w:t>
      </w:r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МУ–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Pr="005C33A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.</w:t>
      </w:r>
      <w:r w:rsidRPr="00091206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r w:rsidR="00254DCD" w:rsidRPr="004379EB">
        <w:rPr>
          <w:rFonts w:ascii="Times New Roman" w:hAnsi="Times New Roman"/>
          <w:i/>
          <w:sz w:val="24"/>
          <w:szCs w:val="24"/>
        </w:rPr>
        <w:t xml:space="preserve"> Разрешава се предвидените изследвания по проекта да се извършват в лабораториите извън звена</w:t>
      </w:r>
      <w:r w:rsidR="00440996">
        <w:rPr>
          <w:rFonts w:ascii="Times New Roman" w:hAnsi="Times New Roman"/>
          <w:i/>
          <w:sz w:val="24"/>
          <w:szCs w:val="24"/>
        </w:rPr>
        <w:t>та</w:t>
      </w:r>
      <w:r w:rsidR="00254DCD" w:rsidRPr="004379EB">
        <w:rPr>
          <w:rFonts w:ascii="Times New Roman" w:hAnsi="Times New Roman"/>
          <w:i/>
          <w:sz w:val="24"/>
          <w:szCs w:val="24"/>
        </w:rPr>
        <w:t xml:space="preserve"> на МУ – София и Университетските болници</w:t>
      </w:r>
      <w:r w:rsidR="00254DCD" w:rsidRPr="005C33A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имащ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</w:rPr>
        <w:t>и</w:t>
      </w:r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договорни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отношения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с МУ–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София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обучение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студенти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,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докторанти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специализанти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и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за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провеждане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научни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 xml:space="preserve"> </w:t>
      </w:r>
      <w:proofErr w:type="spellStart"/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GB"/>
        </w:rPr>
        <w:t>изследвания</w:t>
      </w:r>
      <w:proofErr w:type="spellEnd"/>
      <w:r w:rsidR="00245A52" w:rsidRPr="005C33A6"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="00245A52" w:rsidRPr="005C33A6">
        <w:rPr>
          <w:rFonts w:ascii="Times New Roman" w:eastAsia="Times New Roman" w:hAnsi="Times New Roman"/>
          <w:color w:val="000000"/>
          <w:sz w:val="24"/>
          <w:szCs w:val="20"/>
          <w:lang w:val="en-US"/>
        </w:rPr>
        <w:t xml:space="preserve"> </w:t>
      </w:r>
      <w:r w:rsidR="00254DCD" w:rsidRPr="005C33A6">
        <w:rPr>
          <w:rFonts w:ascii="Times New Roman" w:hAnsi="Times New Roman"/>
          <w:i/>
          <w:sz w:val="24"/>
          <w:szCs w:val="24"/>
        </w:rPr>
        <w:t xml:space="preserve">само в случай, че в университетските лаборатории не ги провеждат. Същото </w:t>
      </w:r>
      <w:r w:rsidR="00245A52" w:rsidRPr="005C33A6">
        <w:rPr>
          <w:rFonts w:ascii="Times New Roman" w:eastAsia="Times New Roman" w:hAnsi="Times New Roman"/>
          <w:b/>
          <w:color w:val="000000"/>
          <w:sz w:val="24"/>
          <w:szCs w:val="24"/>
        </w:rPr>
        <w:t>задължително</w:t>
      </w:r>
      <w:r w:rsidR="00245A52" w:rsidRPr="005C33A6">
        <w:rPr>
          <w:rFonts w:ascii="Times New Roman" w:hAnsi="Times New Roman"/>
          <w:i/>
          <w:sz w:val="24"/>
          <w:szCs w:val="24"/>
        </w:rPr>
        <w:t xml:space="preserve"> </w:t>
      </w:r>
      <w:r w:rsidR="00254DCD" w:rsidRPr="005C33A6">
        <w:rPr>
          <w:rFonts w:ascii="Times New Roman" w:hAnsi="Times New Roman"/>
          <w:i/>
          <w:sz w:val="24"/>
          <w:szCs w:val="24"/>
        </w:rPr>
        <w:t>се доказва с удостоверяващо писмо от съответните лаборатории</w:t>
      </w:r>
      <w:r w:rsidR="00254DCD" w:rsidRPr="004379EB">
        <w:rPr>
          <w:rFonts w:ascii="Times New Roman" w:hAnsi="Times New Roman"/>
          <w:i/>
          <w:sz w:val="24"/>
          <w:szCs w:val="24"/>
        </w:rPr>
        <w:t>.</w:t>
      </w:r>
    </w:p>
    <w:p w:rsidR="00254DCD" w:rsidRPr="004379EB" w:rsidRDefault="00254DCD" w:rsidP="008F7CF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</w:pPr>
      <w:r w:rsidRPr="004379E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За докторанти от клиничните катедри не се планират и отпускат средства за: придобиване на компютри и хардуер; придобиване на оборудване, машини и съоръжения; придобиване на програмни продукти и придобиване на други нематериални дълготрайни </w:t>
      </w:r>
      <w:r w:rsidRPr="006B78A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активи</w:t>
      </w:r>
      <w:r w:rsidR="00D52820" w:rsidRPr="006B78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, </w:t>
      </w:r>
      <w:r w:rsidR="00D52820" w:rsidRPr="006B78A2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независимо от стойността им.</w:t>
      </w:r>
      <w:r w:rsidRPr="006B78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</w:t>
      </w:r>
      <w:r w:rsidRPr="004379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случай, че се налага използване на специализирана апаратура, с която съответната базова организация не разполага </w:t>
      </w:r>
      <w:r w:rsidRPr="004379E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се допуска извършване на разход за наем на апаратура. Не се допуска стойността за наема на апаратурата да е на стойност близка до цената при закупуване на съответния апарат.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 xml:space="preserve"> Средствата се залагат в елемент т. 5 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“РАЗХОДИ ЗА</w:t>
      </w:r>
      <w:r w:rsidRPr="004379EB">
        <w:rPr>
          <w:rFonts w:ascii="Times New Roman" w:hAnsi="Times New Roman"/>
          <w:color w:val="000000"/>
          <w:sz w:val="24"/>
          <w:szCs w:val="24"/>
          <w:u w:val="single"/>
        </w:rPr>
        <w:t xml:space="preserve"> ВЪНШНИ УСЛУГИ</w:t>
      </w:r>
      <w:r w:rsidRPr="004379EB">
        <w:rPr>
          <w:rFonts w:ascii="Times New Roman" w:hAnsi="Times New Roman"/>
          <w:color w:val="000000"/>
          <w:sz w:val="24"/>
          <w:szCs w:val="24"/>
        </w:rPr>
        <w:t xml:space="preserve">”, Подточка 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  <w:r w:rsidRPr="004379EB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РАЗХОДИ ЗА НАЕМ</w:t>
      </w:r>
      <w:r w:rsidRPr="004379EB">
        <w:rPr>
          <w:rFonts w:ascii="Times New Roman" w:hAnsi="Times New Roman"/>
          <w:color w:val="000000"/>
          <w:sz w:val="24"/>
          <w:szCs w:val="24"/>
          <w:lang w:val="ru-RU"/>
        </w:rPr>
        <w:t>”</w:t>
      </w:r>
    </w:p>
    <w:p w:rsidR="00AA7283" w:rsidRPr="00D579E8" w:rsidRDefault="00AA7283" w:rsidP="00AA7283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A7283" w:rsidRPr="009D0B81" w:rsidRDefault="00AA7283" w:rsidP="00AA728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</w:pPr>
      <w:proofErr w:type="spellStart"/>
      <w:r w:rsidRPr="009D0B81">
        <w:rPr>
          <w:rFonts w:ascii="Times New Roman" w:eastAsia="Times New Roman" w:hAnsi="Times New Roman"/>
          <w:b/>
          <w:i/>
          <w:color w:val="000000"/>
          <w:sz w:val="24"/>
          <w:szCs w:val="24"/>
          <w:highlight w:val="yellow"/>
          <w:u w:val="single"/>
          <w:lang w:val="en-GB"/>
        </w:rPr>
        <w:t>Пример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попълване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т. 5 –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Други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разходи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външни</w:t>
      </w:r>
      <w:proofErr w:type="spellEnd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9D0B81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услуги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620"/>
        <w:gridCol w:w="1620"/>
        <w:gridCol w:w="1620"/>
      </w:tblGrid>
      <w:tr w:rsidR="00AA7283" w:rsidRPr="006B78A2" w:rsidTr="00A73AFE">
        <w:tc>
          <w:tcPr>
            <w:tcW w:w="1008" w:type="dxa"/>
          </w:tcPr>
          <w:p w:rsidR="00AA7283" w:rsidRPr="00091206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960" w:type="dxa"/>
          </w:tcPr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т. 5. </w:t>
            </w: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Разходи за външни услуги: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Други разходи за външни услуги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......... (посочва се вида на организацията -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звената на МУ – София;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Университетск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болниц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имащ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договорни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отношения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с МУ–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София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обучение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и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провеждане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научни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изследвания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; във външна организация) 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извършване на ..............................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услугата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предвидено в проекта.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......... (посочва се вида на организацията -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лаборатор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ия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звената на МУ – София;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лаборатор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ия на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Университетск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болниц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имащ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договорни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отношения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с МУ–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София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обучение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и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за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провеждане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научни</w:t>
            </w:r>
            <w:proofErr w:type="spellEnd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GB"/>
              </w:rPr>
              <w:t>изследвания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;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в </w:t>
            </w:r>
            <w:proofErr w:type="spellStart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>лаборатор</w:t>
            </w:r>
            <w:proofErr w:type="spellEnd"/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ия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на външна организация) 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извършване на ..............................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изследването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предвидено в проекта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...........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(посочват се имената на лицето регистрирано по ЗДДС, което ще извърши услугата) 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извършване на ..............................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вида на услугата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предвидено в проекта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Такса правоучастие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................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(изписва се точното наименование на научната проява)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....... до ........ г.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(посочва се периода)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гр. ..................... 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(посочва се града, в който се провежда) 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представяне на получени резултати от разработването на проекта</w:t>
            </w:r>
          </w:p>
          <w:p w:rsidR="00470150" w:rsidRPr="000E498D" w:rsidRDefault="00470150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0E498D" w:rsidRDefault="00470150" w:rsidP="00470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Такса за публикуване на статия</w:t>
            </w:r>
          </w:p>
          <w:p w:rsidR="00470150" w:rsidRPr="000E498D" w:rsidRDefault="00470150" w:rsidP="00470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разпространение на резултатите от проекта.</w:t>
            </w:r>
          </w:p>
          <w:p w:rsidR="00470150" w:rsidRPr="000E498D" w:rsidRDefault="00470150" w:rsidP="00470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списание…………….</w:t>
            </w: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(изписва се точното наименование на списанието)</w:t>
            </w: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047" w:rsidRPr="000E498D" w:rsidRDefault="00781047" w:rsidP="00470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Pr="000E498D" w:rsidRDefault="00781047" w:rsidP="00781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Такса</w:t>
            </w:r>
            <w:r w:rsidRPr="000E4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извършва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не на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етична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оценка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издаване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/>
              </w:rPr>
              <w:t>разрешение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от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Комисията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по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етика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към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животните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при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Българската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агенция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по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безопасност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храните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(БАБХ) 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а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проучван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е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т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о по проекта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предвиждащ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научни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изследвания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 xml:space="preserve">с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използване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на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опитни</w:t>
            </w:r>
            <w:proofErr w:type="spellEnd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E4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/>
              </w:rPr>
              <w:t>животни</w:t>
            </w:r>
            <w:proofErr w:type="spellEnd"/>
          </w:p>
          <w:p w:rsidR="00781047" w:rsidRPr="000E498D" w:rsidRDefault="00781047" w:rsidP="00470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AA7283" w:rsidRPr="000E498D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за всяка предвидена услуга)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30 души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на лицата)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за всяка предвидена услуга)</w:t>
            </w: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0E498D" w:rsidRDefault="00AA7283" w:rsidP="00A73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 души</w:t>
            </w:r>
          </w:p>
          <w:p w:rsidR="00AA7283" w:rsidRPr="000E498D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броя на лицата)</w:t>
            </w:r>
          </w:p>
          <w:p w:rsidR="00470150" w:rsidRPr="000E498D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0E498D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0E498D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0E498D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0E498D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81047" w:rsidRPr="000E498D" w:rsidRDefault="00470150" w:rsidP="0047015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 статия (изписва се броя на статиите)</w:t>
            </w:r>
          </w:p>
          <w:p w:rsidR="00781047" w:rsidRPr="000E498D" w:rsidRDefault="00781047" w:rsidP="0078104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81047" w:rsidRPr="000E498D" w:rsidRDefault="00781047" w:rsidP="0078104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81047" w:rsidRPr="000E498D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70150" w:rsidRPr="000E498D" w:rsidRDefault="00781047" w:rsidP="00781047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498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за предвидена услуга)</w:t>
            </w:r>
          </w:p>
        </w:tc>
        <w:tc>
          <w:tcPr>
            <w:tcW w:w="1620" w:type="dxa"/>
          </w:tcPr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200.00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един брой услуга)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15.00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човек)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A728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200.00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един брой услуга)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50.00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(изписва се цената за 1 човек)</w:t>
            </w:r>
          </w:p>
          <w:p w:rsidR="00AA7283" w:rsidRPr="00781047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781047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781047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781047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781047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470150" w:rsidRPr="00781047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500.00</w:t>
            </w:r>
          </w:p>
          <w:p w:rsidR="00470150" w:rsidRDefault="00470150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(изписва се       цената за 1     човек)</w:t>
            </w:r>
          </w:p>
          <w:p w:rsidR="00781047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81047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81047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81047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81047" w:rsidRPr="00781047" w:rsidRDefault="00781047" w:rsidP="007810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0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1620" w:type="dxa"/>
          </w:tcPr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200.00</w:t>
            </w: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450.00</w:t>
            </w: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A7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200.00</w:t>
            </w: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7283" w:rsidRPr="006B78A2" w:rsidRDefault="00AA7283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100.00</w:t>
            </w: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Pr="006B78A2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70150" w:rsidRDefault="00470150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78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500.00</w:t>
            </w: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81047" w:rsidRPr="006B78A2" w:rsidRDefault="00781047" w:rsidP="00A73A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300.00</w:t>
            </w:r>
          </w:p>
        </w:tc>
      </w:tr>
    </w:tbl>
    <w:p w:rsidR="00254DCD" w:rsidRPr="00D579E8" w:rsidRDefault="00254DCD" w:rsidP="00B72138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4"/>
          <w:u w:val="single"/>
        </w:rPr>
      </w:pPr>
    </w:p>
    <w:p w:rsidR="00254DCD" w:rsidRPr="00D579E8" w:rsidRDefault="00254DCD" w:rsidP="008A2A48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4"/>
          <w:u w:val="single"/>
          <w:lang w:val="ru-RU"/>
        </w:rPr>
      </w:pPr>
      <w:r w:rsidRPr="00D579E8">
        <w:rPr>
          <w:rFonts w:ascii="Times New Roman" w:hAnsi="Times New Roman"/>
          <w:sz w:val="28"/>
          <w:szCs w:val="24"/>
          <w:u w:val="single"/>
        </w:rPr>
        <w:t xml:space="preserve">Елемент т. 6 </w:t>
      </w:r>
      <w:r w:rsidRPr="00D579E8">
        <w:rPr>
          <w:rFonts w:ascii="Times New Roman" w:hAnsi="Times New Roman"/>
          <w:sz w:val="28"/>
          <w:szCs w:val="24"/>
          <w:u w:val="single"/>
          <w:lang w:val="ru-RU"/>
        </w:rPr>
        <w:t>“КОМАНДИРОВКИ В БЪЛГАРИЯ”</w:t>
      </w:r>
    </w:p>
    <w:p w:rsidR="00681CF0" w:rsidRPr="00681CF0" w:rsidRDefault="00681CF0" w:rsidP="00681C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Средствата са за дневни, квартирни и пътни 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разходи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0"/>
        </w:rPr>
        <w:t xml:space="preserve"> за участие в научни прояви с резултати постигнати по проекта и/или командировката да е </w:t>
      </w:r>
      <w:proofErr w:type="spellStart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свързан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0"/>
        </w:rPr>
        <w:t>а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с </w:t>
      </w:r>
      <w:proofErr w:type="spellStart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реализиране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</w:t>
      </w:r>
      <w:proofErr w:type="spellStart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на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</w:t>
      </w:r>
      <w:proofErr w:type="spellStart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целите</w:t>
      </w:r>
      <w:proofErr w:type="spellEnd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0"/>
        </w:rPr>
        <w:t>на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</w:t>
      </w:r>
      <w:proofErr w:type="spellStart"/>
      <w:r w:rsidRPr="00D242F2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проекта</w:t>
      </w:r>
      <w:proofErr w:type="spellEnd"/>
      <w:r w:rsidR="006B78A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  <w:r w:rsidR="00A4279C" w:rsidRPr="006B78A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Обосновават се в съответствие с </w:t>
      </w:r>
      <w:r w:rsidRPr="006B78A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Наредбата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за командировки</w:t>
      </w:r>
      <w:r w:rsidR="00A4279C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те</w:t>
      </w:r>
      <w:r w:rsidRPr="00D242F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в страната</w:t>
      </w:r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. Посочва се целта на командировката</w:t>
      </w:r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и</w:t>
      </w:r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конкретно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се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посочват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:</w:t>
      </w:r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маршрута</w:t>
      </w:r>
      <w:proofErr w:type="spellEnd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броя</w:t>
      </w:r>
      <w:proofErr w:type="spellEnd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lastRenderedPageBreak/>
        <w:t>на</w:t>
      </w:r>
      <w:proofErr w:type="spellEnd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лицата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сумите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за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дневни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,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квартирни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и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пътни</w:t>
      </w:r>
      <w:proofErr w:type="spellEnd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GB"/>
        </w:rPr>
        <w:t>разходи</w:t>
      </w:r>
      <w:proofErr w:type="spellEnd"/>
      <w:r w:rsidRPr="00681CF0">
        <w:rPr>
          <w:rFonts w:ascii="Times New Roman" w:eastAsia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в “</w:t>
      </w:r>
      <w:proofErr w:type="spellStart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Приложение</w:t>
      </w:r>
      <w:proofErr w:type="spellEnd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към</w:t>
      </w:r>
      <w:proofErr w:type="spellEnd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финансовия</w:t>
      </w:r>
      <w:proofErr w:type="spellEnd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план</w:t>
      </w:r>
      <w:proofErr w:type="spellEnd"/>
      <w:r w:rsidRPr="00681CF0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”.</w:t>
      </w:r>
    </w:p>
    <w:p w:rsidR="00254DCD" w:rsidRPr="00D579E8" w:rsidRDefault="00254DCD" w:rsidP="008A2A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537F">
        <w:rPr>
          <w:rFonts w:ascii="Times New Roman" w:hAnsi="Times New Roman"/>
          <w:b/>
          <w:i/>
          <w:iCs/>
          <w:sz w:val="28"/>
          <w:szCs w:val="24"/>
          <w:highlight w:val="yellow"/>
          <w:u w:val="single"/>
        </w:rPr>
        <w:t>Пример</w:t>
      </w:r>
      <w:r w:rsidRPr="00D579E8">
        <w:rPr>
          <w:rFonts w:ascii="Times New Roman" w:hAnsi="Times New Roman"/>
          <w:i/>
          <w:iCs/>
          <w:sz w:val="28"/>
          <w:szCs w:val="24"/>
        </w:rPr>
        <w:t xml:space="preserve"> за попълване на т. 6 – Командировки в България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6B1BE0">
        <w:tc>
          <w:tcPr>
            <w:tcW w:w="1008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т. 6. Командировки в България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Пътни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София-...........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до къде)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-София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се искат средства за отиване и връщане)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……..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вида на транспорта)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.............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целта на командировката)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Ако пътуването е с лично МПС се планира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равностойността на изразходваното гориво по разходни норми, определени от производителя на моторното превозно средство, за най-икономичния режим на движение</w:t>
            </w: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u w:val="single"/>
              </w:rPr>
              <w:t>напр.</w:t>
            </w: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1000 км х 7 л./на 100 км = 70 л. ............ (</w:t>
            </w: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вид гориво)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Дневни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Нощувки</w:t>
            </w:r>
          </w:p>
        </w:tc>
        <w:tc>
          <w:tcPr>
            <w:tcW w:w="1440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70 литра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(изписват се необходимите литри гориво)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х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дните)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(изписва се броя на лицата)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х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2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дните</w:t>
            </w:r>
          </w:p>
        </w:tc>
        <w:tc>
          <w:tcPr>
            <w:tcW w:w="1620" w:type="dxa"/>
          </w:tcPr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човек на билетите за отиване и връщане, ако така се предвижда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2.60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на горивото за 1 литър с ДДС)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ден)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нощувка)</w:t>
            </w:r>
          </w:p>
        </w:tc>
        <w:tc>
          <w:tcPr>
            <w:tcW w:w="1620" w:type="dxa"/>
          </w:tcPr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182.00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254DCD" w:rsidRDefault="00254DCD" w:rsidP="008A2A48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4"/>
          <w:u w:val="single"/>
        </w:rPr>
      </w:pPr>
    </w:p>
    <w:p w:rsidR="00254DCD" w:rsidRPr="00D579E8" w:rsidRDefault="00254DCD" w:rsidP="008A2A48">
      <w:pPr>
        <w:keepNext/>
        <w:spacing w:after="0" w:line="240" w:lineRule="auto"/>
        <w:jc w:val="both"/>
        <w:outlineLvl w:val="7"/>
        <w:rPr>
          <w:rFonts w:ascii="Times New Roman" w:hAnsi="Times New Roman"/>
          <w:bCs/>
          <w:sz w:val="28"/>
          <w:szCs w:val="24"/>
          <w:u w:val="single"/>
          <w:lang w:val="ru-RU"/>
        </w:rPr>
      </w:pPr>
      <w:r w:rsidRPr="00D579E8">
        <w:rPr>
          <w:rFonts w:ascii="Times New Roman" w:hAnsi="Times New Roman"/>
          <w:sz w:val="28"/>
          <w:szCs w:val="24"/>
          <w:u w:val="single"/>
        </w:rPr>
        <w:t xml:space="preserve">Елемент т. 7 </w:t>
      </w:r>
      <w:r w:rsidRPr="00D579E8">
        <w:rPr>
          <w:rFonts w:ascii="Times New Roman" w:hAnsi="Times New Roman"/>
          <w:bCs/>
          <w:sz w:val="28"/>
          <w:szCs w:val="24"/>
          <w:u w:val="single"/>
          <w:lang w:val="ru-RU"/>
        </w:rPr>
        <w:t>“КРАТКОСРОЧНИ КОМАНДИРОВКИ В ЧУЖБИНА”</w:t>
      </w:r>
    </w:p>
    <w:p w:rsidR="00254DCD" w:rsidRPr="004379EB" w:rsidRDefault="00254DCD" w:rsidP="008A2A48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4379EB"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Средствата са за дневни, квартирни, пътни разходи и такса правоучастие в научна </w:t>
      </w:r>
      <w:r w:rsidRPr="00601D7C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проява </w:t>
      </w:r>
      <w:proofErr w:type="spellStart"/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свързан</w:t>
      </w:r>
      <w:proofErr w:type="spellEnd"/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</w:rPr>
        <w:t>а</w:t>
      </w:r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с </w:t>
      </w:r>
      <w:proofErr w:type="spellStart"/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>целите</w:t>
      </w:r>
      <w:proofErr w:type="spellEnd"/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  <w:lang w:val="en-GB"/>
        </w:rPr>
        <w:t xml:space="preserve"> </w:t>
      </w:r>
      <w:r w:rsidR="00837D75" w:rsidRPr="00601D7C">
        <w:rPr>
          <w:rFonts w:ascii="Times New Roman" w:eastAsia="Times New Roman" w:hAnsi="Times New Roman"/>
          <w:i/>
          <w:color w:val="000000"/>
          <w:sz w:val="24"/>
          <w:szCs w:val="20"/>
        </w:rPr>
        <w:t>на проекта</w:t>
      </w:r>
      <w:r w:rsidR="00837D75" w:rsidRPr="00601D7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01D7C">
        <w:rPr>
          <w:rFonts w:ascii="Times New Roman" w:hAnsi="Times New Roman"/>
          <w:i/>
          <w:iCs/>
          <w:color w:val="000000"/>
          <w:sz w:val="24"/>
          <w:szCs w:val="24"/>
        </w:rPr>
        <w:t>на докторантът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</w:rPr>
        <w:t>-изпълнител</w:t>
      </w:r>
      <w:r w:rsidRPr="006B78A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6B78A2" w:rsidRPr="006B78A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A4279C" w:rsidRPr="006B78A2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>Обосновават се в съответствие с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Наредбата </w:t>
      </w:r>
      <w:r w:rsidRPr="006B78A2"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 w:rsidR="00A4279C" w:rsidRPr="006B78A2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служебните</w:t>
      </w:r>
      <w:r w:rsidRPr="006B78A2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командировки </w:t>
      </w:r>
      <w:r w:rsidR="00A4279C" w:rsidRPr="006B78A2">
        <w:rPr>
          <w:rFonts w:ascii="Times New Roman" w:hAnsi="Times New Roman"/>
          <w:i/>
          <w:iCs/>
          <w:color w:val="000000"/>
          <w:sz w:val="24"/>
          <w:szCs w:val="24"/>
        </w:rPr>
        <w:t xml:space="preserve">и специализации </w:t>
      </w:r>
      <w:r w:rsidRPr="006B78A2">
        <w:rPr>
          <w:rFonts w:ascii="Times New Roman" w:hAnsi="Times New Roman"/>
          <w:i/>
          <w:iCs/>
          <w:color w:val="000000"/>
          <w:sz w:val="24"/>
          <w:szCs w:val="24"/>
        </w:rPr>
        <w:t>в чужбина</w:t>
      </w:r>
      <w:r w:rsidRPr="00A4279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4379EB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Посочва се целта на командировката и конкретно се посочват държавата, броя на лицата, сумите за дневни, квартирни, пътни разходи или такса правоучастие </w:t>
      </w:r>
      <w:r w:rsidRPr="004379EB">
        <w:rPr>
          <w:rFonts w:ascii="Times New Roman" w:hAnsi="Times New Roman"/>
          <w:iCs/>
          <w:color w:val="000000"/>
          <w:sz w:val="24"/>
          <w:szCs w:val="24"/>
          <w:lang w:val="ru-RU"/>
        </w:rPr>
        <w:t>в “Приложение към финансовия план”</w:t>
      </w:r>
      <w:r w:rsidRPr="004379EB">
        <w:rPr>
          <w:rFonts w:ascii="Times New Roman" w:hAnsi="Times New Roman"/>
          <w:i/>
          <w:color w:val="000000"/>
          <w:sz w:val="24"/>
          <w:szCs w:val="24"/>
        </w:rPr>
        <w:t xml:space="preserve">. Предвидената сума не може да надвишава 20% от общата стойност на </w:t>
      </w:r>
      <w:r w:rsidRPr="004379EB">
        <w:rPr>
          <w:rFonts w:ascii="Times New Roman" w:hAnsi="Times New Roman"/>
          <w:i/>
          <w:color w:val="000000"/>
          <w:sz w:val="24"/>
          <w:szCs w:val="24"/>
        </w:rPr>
        <w:lastRenderedPageBreak/>
        <w:t>проекта.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 За проекти с обща стойност на разходите в размер до 2 000,00 лева не се спазва процентното разпределение на разходите.</w:t>
      </w:r>
    </w:p>
    <w:p w:rsidR="00254DCD" w:rsidRPr="00D579E8" w:rsidRDefault="00254DCD" w:rsidP="008A2A4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537F"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  <w:u w:val="single"/>
          <w:lang w:val="ru-RU"/>
        </w:rPr>
        <w:t>Пример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за попълване на т.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</w:rPr>
        <w:t xml:space="preserve"> 7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Краткосрочни 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командировки в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</w:rPr>
        <w:t xml:space="preserve"> чужбина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620"/>
        <w:gridCol w:w="1620"/>
      </w:tblGrid>
      <w:tr w:rsidR="00254DCD" w:rsidRPr="00453681" w:rsidTr="006B1BE0">
        <w:tc>
          <w:tcPr>
            <w:tcW w:w="1008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т. 7. Краткосрочни командировки в чужбина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Участие в .............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точното наименование на научната проява)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от ....... до ........ г.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периода)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в гр. .....................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града и държавата, в който се провежда)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за представяне на получени резултати от разработването на проекта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Пътни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София-...........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до къде)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-София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(ако се искат средства за отиване и връщане)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……..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 се вида на транспорта)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Ако пътуването е с лично МПС се планира 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равностойността на изразходваното гориво по разходни норми, определени от производителя на моторното превозно средство, за най-икономичния режим на движение</w:t>
            </w: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u w:val="single"/>
              </w:rPr>
              <w:t>напр.</w:t>
            </w: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1000 км х 7 л./на 100 км = 70 л. ............ (</w:t>
            </w:r>
            <w:r w:rsidRPr="00D579E8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вид гориво)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Дневни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Нощувки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Такса правоучастие</w:t>
            </w:r>
          </w:p>
        </w:tc>
        <w:tc>
          <w:tcPr>
            <w:tcW w:w="1440" w:type="dxa"/>
          </w:tcPr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70 литра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(изписват се необходимите литри гориво)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х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3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дните)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х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2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дни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дните</w:t>
            </w: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 човек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броя на лицата)</w:t>
            </w:r>
          </w:p>
        </w:tc>
        <w:tc>
          <w:tcPr>
            <w:tcW w:w="1620" w:type="dxa"/>
          </w:tcPr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200.00</w:t>
            </w:r>
          </w:p>
          <w:p w:rsidR="00254DCD" w:rsidRPr="00D579E8" w:rsidRDefault="00254DCD" w:rsidP="006B1BE0">
            <w:pPr>
              <w:tabs>
                <w:tab w:val="left" w:pos="129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човек на билетите за отиване и връщане, ако така се предвижда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2.60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на горивото за 1 литър с ДДС)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ден)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150.00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нощувка)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130.00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цената за 1 човек)</w:t>
            </w:r>
          </w:p>
        </w:tc>
        <w:tc>
          <w:tcPr>
            <w:tcW w:w="1620" w:type="dxa"/>
          </w:tcPr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400.00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182.00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18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3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00.00</w:t>
            </w: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6B1B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13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0.00</w:t>
            </w:r>
          </w:p>
        </w:tc>
      </w:tr>
    </w:tbl>
    <w:p w:rsidR="00254DCD" w:rsidRDefault="00254DCD" w:rsidP="00B72138">
      <w:pPr>
        <w:keepNext/>
        <w:spacing w:after="0" w:line="240" w:lineRule="auto"/>
        <w:jc w:val="both"/>
        <w:outlineLvl w:val="7"/>
        <w:rPr>
          <w:rFonts w:ascii="Times New Roman" w:hAnsi="Times New Roman"/>
          <w:sz w:val="28"/>
          <w:szCs w:val="24"/>
          <w:u w:val="single"/>
        </w:rPr>
      </w:pPr>
    </w:p>
    <w:p w:rsidR="00254DCD" w:rsidRPr="002757EA" w:rsidRDefault="00254DCD" w:rsidP="004739D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757EA">
        <w:rPr>
          <w:rFonts w:ascii="Times New Roman" w:hAnsi="Times New Roman"/>
          <w:sz w:val="28"/>
          <w:szCs w:val="28"/>
          <w:u w:val="single"/>
        </w:rPr>
        <w:t xml:space="preserve">Елемент т. </w:t>
      </w:r>
      <w:r w:rsidRPr="002757EA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Pr="002757E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57EA">
        <w:rPr>
          <w:rFonts w:ascii="Times New Roman" w:hAnsi="Times New Roman"/>
          <w:sz w:val="28"/>
          <w:szCs w:val="28"/>
          <w:u w:val="single"/>
          <w:lang w:val="ru-RU"/>
        </w:rPr>
        <w:t xml:space="preserve">“ВЪЗНАГРАЖДЕНИЯ ПО ИЗВЪНТРУДОВИ </w:t>
      </w:r>
    </w:p>
    <w:p w:rsidR="00254DCD" w:rsidRPr="002757EA" w:rsidRDefault="00254DCD" w:rsidP="004739D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757EA">
        <w:rPr>
          <w:rFonts w:ascii="Times New Roman" w:hAnsi="Times New Roman"/>
          <w:sz w:val="28"/>
          <w:szCs w:val="28"/>
          <w:u w:val="single"/>
          <w:lang w:val="ru-RU"/>
        </w:rPr>
        <w:t>ПРАВООТНОШЕНИЯ”</w:t>
      </w:r>
    </w:p>
    <w:p w:rsidR="00254DCD" w:rsidRPr="004379EB" w:rsidRDefault="00254DCD" w:rsidP="00B721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4379EB">
        <w:rPr>
          <w:rFonts w:ascii="Times New Roman" w:hAnsi="Times New Roman"/>
          <w:i/>
          <w:sz w:val="24"/>
          <w:szCs w:val="24"/>
        </w:rPr>
        <w:t xml:space="preserve">Средствата се предвиждат, когато конкретно лице ще извърши определена дейност. Посочват се трите имена на лицето, месторабота и какво ще извършва </w:t>
      </w:r>
      <w:r w:rsidRPr="004379EB">
        <w:rPr>
          <w:rFonts w:ascii="Times New Roman" w:hAnsi="Times New Roman"/>
          <w:sz w:val="24"/>
          <w:szCs w:val="24"/>
        </w:rPr>
        <w:t xml:space="preserve">в “Приложение към финансовия план”. </w:t>
      </w:r>
      <w:r w:rsidRPr="004379EB">
        <w:rPr>
          <w:rFonts w:ascii="Times New Roman" w:hAnsi="Times New Roman"/>
          <w:sz w:val="24"/>
          <w:szCs w:val="24"/>
          <w:u w:val="single"/>
        </w:rPr>
        <w:t>Нямат право на възнаграждение научните ръководители на докторанта.</w:t>
      </w:r>
    </w:p>
    <w:p w:rsidR="00254DCD" w:rsidRPr="004379EB" w:rsidRDefault="00254DCD" w:rsidP="00B72138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 w:rsidRPr="004379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Pr="004379EB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2</w:t>
      </w:r>
      <w:r w:rsidRPr="004379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0% от общата сума на проекта се финансират разходите за </w:t>
      </w:r>
      <w:r w:rsidRPr="004379EB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съизпълнители + научни консултанти + технически сътрудници + програмист + възнаграждение за изпълнителя (поотделно и/или общо).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254DCD" w:rsidRPr="004379EB" w:rsidRDefault="00254DCD" w:rsidP="00B721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79EB">
        <w:rPr>
          <w:rFonts w:ascii="Times New Roman" w:hAnsi="Times New Roman"/>
          <w:sz w:val="24"/>
          <w:szCs w:val="24"/>
        </w:rPr>
        <w:tab/>
      </w:r>
      <w:r w:rsidRPr="004379EB">
        <w:rPr>
          <w:rFonts w:ascii="Times New Roman" w:hAnsi="Times New Roman"/>
          <w:i/>
          <w:sz w:val="24"/>
          <w:szCs w:val="24"/>
          <w:lang w:val="ru-RU"/>
        </w:rPr>
        <w:t xml:space="preserve">Средствата за "подизпълнител" са за заплащане на лице, което ще организира набирането на лица за здрави контроли и финансиране участието на последните. Посочват се трите имена на лицето и месторабота </w:t>
      </w:r>
      <w:r w:rsidRPr="004379EB">
        <w:rPr>
          <w:rFonts w:ascii="Times New Roman" w:hAnsi="Times New Roman"/>
          <w:sz w:val="24"/>
          <w:szCs w:val="24"/>
          <w:lang w:val="ru-RU"/>
        </w:rPr>
        <w:t>в “Приложение към финансовия план”</w:t>
      </w:r>
      <w:r w:rsidRPr="004379EB">
        <w:rPr>
          <w:rFonts w:ascii="Times New Roman" w:hAnsi="Times New Roman"/>
          <w:sz w:val="24"/>
          <w:szCs w:val="24"/>
        </w:rPr>
        <w:t xml:space="preserve">. 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Предвидената сума не може да надвишава </w:t>
      </w:r>
      <w:r w:rsidRPr="004379EB">
        <w:rPr>
          <w:rFonts w:ascii="Times New Roman" w:hAnsi="Times New Roman"/>
          <w:i/>
          <w:iCs/>
          <w:sz w:val="24"/>
          <w:szCs w:val="24"/>
          <w:lang w:val="en-US"/>
        </w:rPr>
        <w:t>3</w:t>
      </w:r>
      <w:r w:rsidRPr="004379EB">
        <w:rPr>
          <w:rFonts w:ascii="Times New Roman" w:hAnsi="Times New Roman"/>
          <w:i/>
          <w:iCs/>
          <w:sz w:val="24"/>
          <w:szCs w:val="24"/>
        </w:rPr>
        <w:t xml:space="preserve">0% от общата стойност на проекта. </w:t>
      </w:r>
      <w:r w:rsidRPr="004379EB">
        <w:rPr>
          <w:rFonts w:ascii="Times New Roman" w:hAnsi="Times New Roman"/>
          <w:b/>
          <w:iCs/>
          <w:sz w:val="24"/>
          <w:szCs w:val="24"/>
        </w:rPr>
        <w:t>За проекти с обща стойност на разходите в размер до 2 000,00 лева не се спазва процентното разпределение на разходите.</w:t>
      </w:r>
    </w:p>
    <w:p w:rsidR="00254DCD" w:rsidRPr="004379EB" w:rsidRDefault="00254DCD" w:rsidP="00B7213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379EB">
        <w:rPr>
          <w:rFonts w:ascii="Times New Roman" w:hAnsi="Times New Roman"/>
          <w:i/>
          <w:sz w:val="24"/>
          <w:szCs w:val="24"/>
          <w:lang w:val="ru-RU"/>
        </w:rPr>
        <w:t>Средствата за "програмист" са в случаите, когато съответен специалист разработва софтуерен продукт, като се посочва точното му наименование.</w:t>
      </w:r>
      <w:r w:rsidRPr="004379EB">
        <w:rPr>
          <w:rFonts w:ascii="Times New Roman" w:hAnsi="Times New Roman"/>
          <w:i/>
          <w:sz w:val="24"/>
          <w:szCs w:val="24"/>
        </w:rPr>
        <w:t xml:space="preserve"> Посочват се трите имена на лицето и месторабота </w:t>
      </w:r>
      <w:r w:rsidRPr="004379EB">
        <w:rPr>
          <w:rFonts w:ascii="Times New Roman" w:hAnsi="Times New Roman"/>
          <w:sz w:val="24"/>
          <w:szCs w:val="24"/>
        </w:rPr>
        <w:t>в “Приложение към финансовия план”.</w:t>
      </w:r>
    </w:p>
    <w:p w:rsidR="00FB0D2C" w:rsidRPr="0012361E" w:rsidRDefault="00FB0D2C" w:rsidP="00FB0D2C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361E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Когато определена дейност се </w:t>
      </w:r>
      <w:r w:rsidRPr="0088322C">
        <w:rPr>
          <w:rFonts w:ascii="Times New Roman" w:hAnsi="Times New Roman"/>
          <w:i/>
          <w:iCs/>
          <w:color w:val="000000"/>
          <w:sz w:val="24"/>
          <w:szCs w:val="24"/>
        </w:rPr>
        <w:t xml:space="preserve">извършва </w:t>
      </w:r>
      <w:r w:rsidR="00A46AD1" w:rsidRPr="0088322C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 </w:t>
      </w:r>
      <w:r w:rsidR="00A46AD1" w:rsidRPr="0088322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</w:t>
      </w:r>
      <w:r w:rsidR="00A46AD1" w:rsidRPr="0088322C">
        <w:rPr>
          <w:rFonts w:ascii="Times New Roman" w:hAnsi="Times New Roman"/>
          <w:i/>
          <w:iCs/>
          <w:color w:val="000000"/>
          <w:sz w:val="24"/>
          <w:szCs w:val="24"/>
        </w:rPr>
        <w:t>пределена организация</w:t>
      </w:r>
      <w:r w:rsidR="00A46AD1" w:rsidRPr="008832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8322C">
        <w:rPr>
          <w:rFonts w:ascii="Times New Roman" w:hAnsi="Times New Roman"/>
          <w:i/>
          <w:color w:val="000000"/>
          <w:sz w:val="24"/>
          <w:szCs w:val="24"/>
          <w:lang w:val="ru-RU"/>
        </w:rPr>
        <w:t>средствата</w:t>
      </w:r>
      <w:r w:rsidRPr="001236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предвиждат в елемент </w:t>
      </w:r>
      <w:r w:rsidRPr="0012361E">
        <w:rPr>
          <w:rFonts w:ascii="Times New Roman" w:hAnsi="Times New Roman"/>
          <w:i/>
          <w:color w:val="000000"/>
          <w:sz w:val="24"/>
          <w:szCs w:val="24"/>
        </w:rPr>
        <w:t xml:space="preserve">т. 5 </w:t>
      </w:r>
      <w:r w:rsidRPr="0012361E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r w:rsidRPr="00601D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Разходи за външни услуги", подточка “Други разходи за външни услуги". За този разход също се </w:t>
      </w:r>
      <w:r w:rsidRPr="00601D7C">
        <w:rPr>
          <w:rFonts w:ascii="Times New Roman" w:hAnsi="Times New Roman"/>
          <w:i/>
          <w:color w:val="000000"/>
          <w:sz w:val="24"/>
          <w:szCs w:val="24"/>
        </w:rPr>
        <w:t>посочва</w:t>
      </w:r>
      <w:r w:rsidRPr="00601D7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 </w:t>
      </w:r>
      <w:r w:rsidRPr="00601D7C">
        <w:rPr>
          <w:rFonts w:ascii="Times New Roman" w:hAnsi="Times New Roman"/>
          <w:i/>
          <w:color w:val="000000"/>
          <w:sz w:val="24"/>
          <w:szCs w:val="24"/>
        </w:rPr>
        <w:t xml:space="preserve">вида на организацията - в лаборатория на </w:t>
      </w:r>
      <w:r w:rsidR="00440996">
        <w:rPr>
          <w:rFonts w:ascii="Times New Roman" w:hAnsi="Times New Roman"/>
          <w:i/>
          <w:color w:val="000000"/>
          <w:sz w:val="24"/>
          <w:szCs w:val="24"/>
        </w:rPr>
        <w:t>звената</w:t>
      </w:r>
      <w:r w:rsidRPr="00601D7C">
        <w:rPr>
          <w:rFonts w:ascii="Times New Roman" w:hAnsi="Times New Roman"/>
          <w:i/>
          <w:color w:val="000000"/>
          <w:sz w:val="24"/>
          <w:szCs w:val="24"/>
        </w:rPr>
        <w:t xml:space="preserve"> на МУ – София; в лаборатория на Университетска </w:t>
      </w:r>
      <w:r w:rsidRPr="0088322C">
        <w:rPr>
          <w:rFonts w:ascii="Times New Roman" w:hAnsi="Times New Roman"/>
          <w:i/>
          <w:color w:val="000000"/>
          <w:sz w:val="24"/>
          <w:szCs w:val="24"/>
        </w:rPr>
        <w:t>болница</w:t>
      </w:r>
      <w:r w:rsidR="00A46AD1" w:rsidRPr="0088322C">
        <w:rPr>
          <w:rFonts w:ascii="Times New Roman" w:hAnsi="Times New Roman"/>
          <w:i/>
          <w:color w:val="000000"/>
          <w:sz w:val="24"/>
          <w:szCs w:val="24"/>
          <w:lang w:val="en-US"/>
        </w:rPr>
        <w:t>,</w:t>
      </w:r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имащ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договорни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отношения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с МУ –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София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обучение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студенти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докторанти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специализанти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и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за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провеждане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научни</w:t>
      </w:r>
      <w:proofErr w:type="spellEnd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="00A46AD1" w:rsidRPr="0088322C">
        <w:rPr>
          <w:rFonts w:ascii="Times New Roman" w:eastAsia="Times New Roman" w:hAnsi="Times New Roman"/>
          <w:i/>
          <w:color w:val="000000"/>
          <w:sz w:val="24"/>
          <w:szCs w:val="24"/>
          <w:lang w:val="en-GB"/>
        </w:rPr>
        <w:t>изследвания</w:t>
      </w:r>
      <w:proofErr w:type="spellEnd"/>
      <w:r w:rsidRPr="0088322C">
        <w:rPr>
          <w:rFonts w:ascii="Times New Roman" w:hAnsi="Times New Roman"/>
          <w:i/>
          <w:color w:val="000000"/>
          <w:sz w:val="24"/>
          <w:szCs w:val="24"/>
        </w:rPr>
        <w:t>; в лаборатория на външна организация</w:t>
      </w:r>
      <w:r w:rsidRPr="008832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8322C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88322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какво ще извършва</w:t>
      </w:r>
      <w:r w:rsidRPr="008832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322C">
        <w:rPr>
          <w:rFonts w:ascii="Times New Roman" w:hAnsi="Times New Roman"/>
          <w:iCs/>
          <w:color w:val="000000"/>
          <w:sz w:val="24"/>
          <w:szCs w:val="24"/>
          <w:lang w:val="ru-RU"/>
        </w:rPr>
        <w:t>в “Приложение към финансовия план”.</w:t>
      </w:r>
    </w:p>
    <w:p w:rsidR="00254DCD" w:rsidRPr="00D579E8" w:rsidRDefault="00254DCD" w:rsidP="00B7213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CA537F">
        <w:rPr>
          <w:rFonts w:ascii="Times New Roman" w:hAnsi="Times New Roman"/>
          <w:b/>
          <w:i/>
          <w:iCs/>
          <w:color w:val="000000"/>
          <w:sz w:val="28"/>
          <w:szCs w:val="28"/>
          <w:highlight w:val="yellow"/>
          <w:u w:val="single"/>
          <w:lang w:val="ru-RU"/>
        </w:rPr>
        <w:t>Пример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за попълване на т.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8</w:t>
      </w:r>
      <w:r w:rsidRPr="00D579E8">
        <w:rPr>
          <w:rFonts w:ascii="Times New Roman" w:hAnsi="Times New Roman"/>
          <w:i/>
          <w:iCs/>
          <w:color w:val="000000"/>
          <w:sz w:val="28"/>
          <w:szCs w:val="28"/>
        </w:rPr>
        <w:t xml:space="preserve"> -</w:t>
      </w:r>
      <w:r w:rsidRPr="00D579E8">
        <w:rPr>
          <w:rFonts w:ascii="Times New Roman" w:hAnsi="Times New Roman"/>
          <w:iCs/>
          <w:color w:val="000000"/>
          <w:sz w:val="24"/>
          <w:szCs w:val="28"/>
          <w:lang w:val="ru-RU"/>
        </w:rPr>
        <w:t xml:space="preserve"> </w:t>
      </w:r>
      <w:r w:rsidRPr="00D579E8">
        <w:rPr>
          <w:rFonts w:ascii="Times New Roman" w:hAnsi="Times New Roman"/>
          <w:i/>
          <w:color w:val="000000"/>
          <w:sz w:val="28"/>
          <w:szCs w:val="28"/>
        </w:rPr>
        <w:t>Възнаграждения по извънтрудови правоотношения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440"/>
        <w:gridCol w:w="1780"/>
        <w:gridCol w:w="1559"/>
      </w:tblGrid>
      <w:tr w:rsidR="00254DCD" w:rsidRPr="00453681" w:rsidTr="007141D9">
        <w:tc>
          <w:tcPr>
            <w:tcW w:w="1008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en-US"/>
              </w:rPr>
              <w:t>8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.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</w:rPr>
              <w:t>Възнаграждения по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</w:rPr>
              <w:t>извънтрудови правоотношения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: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- Подизпълнител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………………… (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посочват се трите имена, месторабота)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за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организиране набирането на лица за здрави контроли и финансиране участието на последните в изследванията по проекта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Съизпълнители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………………… (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посочват се трите имена, месторабота и каква дейност ще извърши)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- </w:t>
            </w:r>
            <w:r w:rsidRPr="003C298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Научни консултанти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lastRenderedPageBreak/>
              <w:t>………………… (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посочват се трите имена, месторабота и каква дейност ще извърши)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Технически сътрудници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………………… (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посочват се трите имена, месторабота) 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за .................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(посочва се каква дейност ще извърши)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Програмист</w:t>
            </w:r>
          </w:p>
          <w:p w:rsidR="00A14799" w:rsidRPr="00A14799" w:rsidRDefault="00A14799" w:rsidP="00A147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14799">
              <w:rPr>
                <w:rFonts w:ascii="Times New Roman" w:hAnsi="Times New Roman"/>
                <w:color w:val="000000"/>
                <w:sz w:val="24"/>
                <w:szCs w:val="20"/>
              </w:rPr>
              <w:t>……………………..</w:t>
            </w:r>
            <w:r w:rsidRPr="00A1479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(посочват се трите имена, месторабота)</w:t>
            </w:r>
            <w:r w:rsidRPr="00A14799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</w:rPr>
              <w:t xml:space="preserve"> лицензиран</w:t>
            </w:r>
            <w:r w:rsidRPr="00A1479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 </w:t>
            </w:r>
            <w:r w:rsidRPr="00A14799">
              <w:rPr>
                <w:rFonts w:ascii="Times New Roman" w:hAnsi="Times New Roman"/>
                <w:color w:val="000000"/>
                <w:sz w:val="24"/>
                <w:szCs w:val="20"/>
              </w:rPr>
              <w:t>за разработване на софтуерен продукт за ………………….. (</w:t>
            </w:r>
            <w:r w:rsidRPr="00A14799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посочва се какви данни за изследване и/или анализ ще включва</w:t>
            </w:r>
            <w:r w:rsidRPr="00A14799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D579E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Възнаграждение за изпълнителя 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……………</w:t>
            </w: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(посочват се трите имена)</w:t>
            </w:r>
          </w:p>
        </w:tc>
        <w:tc>
          <w:tcPr>
            <w:tcW w:w="1440" w:type="dxa"/>
          </w:tcPr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за всеки подизпъл.)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за всеки съизпъл.)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lastRenderedPageBreak/>
              <w:t>(изписва се за всеки консул.)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за всеки тех.сът.)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за всеки програмист)</w:t>
            </w: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val="en-US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780" w:type="dxa"/>
          </w:tcPr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сума)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сума)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lastRenderedPageBreak/>
              <w:t>(изписва се предвидената сума)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сума)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сума)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B72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B7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сума)</w:t>
            </w:r>
          </w:p>
        </w:tc>
        <w:tc>
          <w:tcPr>
            <w:tcW w:w="1559" w:type="dxa"/>
          </w:tcPr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A14799" w:rsidRDefault="00A14799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300.00</w:t>
            </w: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254DCD" w:rsidP="007141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254DCD" w:rsidRPr="00D579E8" w:rsidRDefault="00A14799" w:rsidP="00A14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          </w:t>
            </w:r>
            <w:r w:rsidR="00254DCD"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100.00</w:t>
            </w:r>
          </w:p>
          <w:p w:rsidR="00254DCD" w:rsidRPr="00D579E8" w:rsidRDefault="00254DCD" w:rsidP="00714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79E8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(изписва се предвидената сума</w:t>
            </w:r>
            <w:r w:rsidRPr="00D579E8">
              <w:rPr>
                <w:rFonts w:ascii="Times New Roman" w:hAnsi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A46AD1" w:rsidRDefault="00A46AD1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A722E" w:rsidRDefault="009A722E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A722E" w:rsidRDefault="009A722E" w:rsidP="0057313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254DCD" w:rsidRDefault="00254DCD" w:rsidP="00B7213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/>
        </w:rPr>
      </w:pPr>
    </w:p>
    <w:sectPr w:rsidR="00254DCD" w:rsidSect="009C1B4F">
      <w:footerReference w:type="default" r:id="rId8"/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72" w:rsidRDefault="007C2E72" w:rsidP="00133994">
      <w:pPr>
        <w:spacing w:after="0" w:line="240" w:lineRule="auto"/>
      </w:pPr>
      <w:r>
        <w:separator/>
      </w:r>
    </w:p>
  </w:endnote>
  <w:endnote w:type="continuationSeparator" w:id="0">
    <w:p w:rsidR="007C2E72" w:rsidRDefault="007C2E72" w:rsidP="001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zen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6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3C2" w:rsidRDefault="003E3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9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E33C2" w:rsidRDefault="003E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72" w:rsidRDefault="007C2E72" w:rsidP="00133994">
      <w:pPr>
        <w:spacing w:after="0" w:line="240" w:lineRule="auto"/>
      </w:pPr>
      <w:r>
        <w:separator/>
      </w:r>
    </w:p>
  </w:footnote>
  <w:footnote w:type="continuationSeparator" w:id="0">
    <w:p w:rsidR="007C2E72" w:rsidRDefault="007C2E72" w:rsidP="0013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688"/>
    <w:multiLevelType w:val="hybridMultilevel"/>
    <w:tmpl w:val="043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04"/>
    <w:multiLevelType w:val="hybridMultilevel"/>
    <w:tmpl w:val="495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3E53"/>
    <w:multiLevelType w:val="hybridMultilevel"/>
    <w:tmpl w:val="838E728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E77755"/>
    <w:multiLevelType w:val="hybridMultilevel"/>
    <w:tmpl w:val="A4B09D8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FC152E"/>
    <w:multiLevelType w:val="hybridMultilevel"/>
    <w:tmpl w:val="5DF63A5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F7868"/>
    <w:multiLevelType w:val="hybridMultilevel"/>
    <w:tmpl w:val="138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A73"/>
    <w:multiLevelType w:val="hybridMultilevel"/>
    <w:tmpl w:val="49B623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23AF6"/>
    <w:multiLevelType w:val="hybridMultilevel"/>
    <w:tmpl w:val="3DE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4914"/>
    <w:multiLevelType w:val="multilevel"/>
    <w:tmpl w:val="A6FEC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798"/>
    <w:multiLevelType w:val="hybridMultilevel"/>
    <w:tmpl w:val="B97C58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019C"/>
    <w:multiLevelType w:val="multilevel"/>
    <w:tmpl w:val="74066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9E665AF"/>
    <w:multiLevelType w:val="hybridMultilevel"/>
    <w:tmpl w:val="7B828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0F2B"/>
    <w:multiLevelType w:val="hybridMultilevel"/>
    <w:tmpl w:val="D9A2AD38"/>
    <w:lvl w:ilvl="0" w:tplc="CBC4C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D0C9E"/>
    <w:multiLevelType w:val="multilevel"/>
    <w:tmpl w:val="9182BA6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870F9B"/>
    <w:multiLevelType w:val="hybridMultilevel"/>
    <w:tmpl w:val="6B6A5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1542"/>
    <w:multiLevelType w:val="multilevel"/>
    <w:tmpl w:val="744E60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FC6"/>
    <w:multiLevelType w:val="hybridMultilevel"/>
    <w:tmpl w:val="E934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878"/>
    <w:multiLevelType w:val="hybridMultilevel"/>
    <w:tmpl w:val="072677C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810E7E"/>
    <w:multiLevelType w:val="hybridMultilevel"/>
    <w:tmpl w:val="DC5668B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658"/>
    <w:multiLevelType w:val="hybridMultilevel"/>
    <w:tmpl w:val="1932FE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78E"/>
    <w:multiLevelType w:val="multilevel"/>
    <w:tmpl w:val="0C7069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7569"/>
    <w:multiLevelType w:val="hybridMultilevel"/>
    <w:tmpl w:val="12860B68"/>
    <w:lvl w:ilvl="0" w:tplc="04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55AA"/>
    <w:multiLevelType w:val="hybridMultilevel"/>
    <w:tmpl w:val="1F625A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B1A26"/>
    <w:multiLevelType w:val="multilevel"/>
    <w:tmpl w:val="9A0A15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0"/>
  </w:num>
  <w:num w:numId="5">
    <w:abstractNumId w:val="23"/>
  </w:num>
  <w:num w:numId="6">
    <w:abstractNumId w:val="1"/>
  </w:num>
  <w:num w:numId="7">
    <w:abstractNumId w:val="21"/>
  </w:num>
  <w:num w:numId="8">
    <w:abstractNumId w:val="12"/>
  </w:num>
  <w:num w:numId="9">
    <w:abstractNumId w:val="22"/>
  </w:num>
  <w:num w:numId="10">
    <w:abstractNumId w:val="4"/>
  </w:num>
  <w:num w:numId="11">
    <w:abstractNumId w:val="2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  <w:num w:numId="22">
    <w:abstractNumId w:val="16"/>
  </w:num>
  <w:num w:numId="23">
    <w:abstractNumId w:val="7"/>
  </w:num>
  <w:num w:numId="24">
    <w:abstractNumId w:val="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8"/>
    <w:rsid w:val="000048F2"/>
    <w:rsid w:val="00020E26"/>
    <w:rsid w:val="00027376"/>
    <w:rsid w:val="0004093E"/>
    <w:rsid w:val="00044222"/>
    <w:rsid w:val="000534CD"/>
    <w:rsid w:val="00061284"/>
    <w:rsid w:val="000655C2"/>
    <w:rsid w:val="00072EAC"/>
    <w:rsid w:val="000742A2"/>
    <w:rsid w:val="0009228C"/>
    <w:rsid w:val="00093B5F"/>
    <w:rsid w:val="0009402A"/>
    <w:rsid w:val="000B6568"/>
    <w:rsid w:val="000E13B7"/>
    <w:rsid w:val="000E2421"/>
    <w:rsid w:val="000E498D"/>
    <w:rsid w:val="000F255D"/>
    <w:rsid w:val="0013173B"/>
    <w:rsid w:val="00133994"/>
    <w:rsid w:val="0014699F"/>
    <w:rsid w:val="00156045"/>
    <w:rsid w:val="00164BD6"/>
    <w:rsid w:val="001753B4"/>
    <w:rsid w:val="00181944"/>
    <w:rsid w:val="001847D3"/>
    <w:rsid w:val="001A78C4"/>
    <w:rsid w:val="001D1F15"/>
    <w:rsid w:val="001D282C"/>
    <w:rsid w:val="001E3EB6"/>
    <w:rsid w:val="00210C72"/>
    <w:rsid w:val="002216AB"/>
    <w:rsid w:val="002220E9"/>
    <w:rsid w:val="002223DF"/>
    <w:rsid w:val="00241EC0"/>
    <w:rsid w:val="00245A52"/>
    <w:rsid w:val="0025288E"/>
    <w:rsid w:val="00254DCD"/>
    <w:rsid w:val="0026086D"/>
    <w:rsid w:val="00265719"/>
    <w:rsid w:val="00271C4A"/>
    <w:rsid w:val="002757EA"/>
    <w:rsid w:val="00294C97"/>
    <w:rsid w:val="002A3094"/>
    <w:rsid w:val="002C15D4"/>
    <w:rsid w:val="002C397D"/>
    <w:rsid w:val="002E4AB3"/>
    <w:rsid w:val="00326AB5"/>
    <w:rsid w:val="00327C2C"/>
    <w:rsid w:val="0034533A"/>
    <w:rsid w:val="003478E4"/>
    <w:rsid w:val="00360393"/>
    <w:rsid w:val="00373185"/>
    <w:rsid w:val="0037395E"/>
    <w:rsid w:val="003746F0"/>
    <w:rsid w:val="003934E1"/>
    <w:rsid w:val="00393CDD"/>
    <w:rsid w:val="003A74BA"/>
    <w:rsid w:val="003B0D8C"/>
    <w:rsid w:val="003C12D2"/>
    <w:rsid w:val="003C1910"/>
    <w:rsid w:val="003C2989"/>
    <w:rsid w:val="003D0102"/>
    <w:rsid w:val="003E33C2"/>
    <w:rsid w:val="003E755F"/>
    <w:rsid w:val="00402C61"/>
    <w:rsid w:val="004177BE"/>
    <w:rsid w:val="004209B9"/>
    <w:rsid w:val="00425E89"/>
    <w:rsid w:val="00432D52"/>
    <w:rsid w:val="00436EDB"/>
    <w:rsid w:val="004379EB"/>
    <w:rsid w:val="00440996"/>
    <w:rsid w:val="00446F32"/>
    <w:rsid w:val="00453681"/>
    <w:rsid w:val="00462A4E"/>
    <w:rsid w:val="0046301E"/>
    <w:rsid w:val="0046773A"/>
    <w:rsid w:val="00470150"/>
    <w:rsid w:val="004739DB"/>
    <w:rsid w:val="00480F1E"/>
    <w:rsid w:val="00481168"/>
    <w:rsid w:val="00481C9D"/>
    <w:rsid w:val="00483034"/>
    <w:rsid w:val="004A29B1"/>
    <w:rsid w:val="004A3EED"/>
    <w:rsid w:val="004B7F36"/>
    <w:rsid w:val="004E32FE"/>
    <w:rsid w:val="004E4AC9"/>
    <w:rsid w:val="00503C07"/>
    <w:rsid w:val="0051148E"/>
    <w:rsid w:val="00541A71"/>
    <w:rsid w:val="0055731A"/>
    <w:rsid w:val="0056600F"/>
    <w:rsid w:val="0057313B"/>
    <w:rsid w:val="0057463B"/>
    <w:rsid w:val="00597D45"/>
    <w:rsid w:val="005A1BDF"/>
    <w:rsid w:val="005A4796"/>
    <w:rsid w:val="005B3D56"/>
    <w:rsid w:val="005C132F"/>
    <w:rsid w:val="005C33A6"/>
    <w:rsid w:val="005E5AAB"/>
    <w:rsid w:val="00601D7C"/>
    <w:rsid w:val="0060345B"/>
    <w:rsid w:val="00604A4C"/>
    <w:rsid w:val="00604B8B"/>
    <w:rsid w:val="006173C9"/>
    <w:rsid w:val="006240DA"/>
    <w:rsid w:val="00630B77"/>
    <w:rsid w:val="00636516"/>
    <w:rsid w:val="00642421"/>
    <w:rsid w:val="00651470"/>
    <w:rsid w:val="0065721A"/>
    <w:rsid w:val="00666A05"/>
    <w:rsid w:val="00672180"/>
    <w:rsid w:val="006804E4"/>
    <w:rsid w:val="00681CF0"/>
    <w:rsid w:val="00682FC6"/>
    <w:rsid w:val="0068489C"/>
    <w:rsid w:val="0069730F"/>
    <w:rsid w:val="006A27E0"/>
    <w:rsid w:val="006B1BE0"/>
    <w:rsid w:val="006B28AA"/>
    <w:rsid w:val="006B78A2"/>
    <w:rsid w:val="006C03FB"/>
    <w:rsid w:val="006D1738"/>
    <w:rsid w:val="007141D9"/>
    <w:rsid w:val="007649C0"/>
    <w:rsid w:val="007719CE"/>
    <w:rsid w:val="00781047"/>
    <w:rsid w:val="00793DAC"/>
    <w:rsid w:val="007B2E66"/>
    <w:rsid w:val="007C2E72"/>
    <w:rsid w:val="007C5A24"/>
    <w:rsid w:val="007C5F52"/>
    <w:rsid w:val="007D4545"/>
    <w:rsid w:val="007D6D1B"/>
    <w:rsid w:val="007D7D38"/>
    <w:rsid w:val="007F2707"/>
    <w:rsid w:val="00806AC5"/>
    <w:rsid w:val="00817C61"/>
    <w:rsid w:val="008271EE"/>
    <w:rsid w:val="008301B4"/>
    <w:rsid w:val="00830386"/>
    <w:rsid w:val="00837D75"/>
    <w:rsid w:val="008563DA"/>
    <w:rsid w:val="0086565C"/>
    <w:rsid w:val="0087279A"/>
    <w:rsid w:val="0088322C"/>
    <w:rsid w:val="00887F2D"/>
    <w:rsid w:val="00895188"/>
    <w:rsid w:val="008A2A48"/>
    <w:rsid w:val="008B1937"/>
    <w:rsid w:val="008B4E5E"/>
    <w:rsid w:val="008C3155"/>
    <w:rsid w:val="008C5254"/>
    <w:rsid w:val="008C7A04"/>
    <w:rsid w:val="008F7CFA"/>
    <w:rsid w:val="00907324"/>
    <w:rsid w:val="00907909"/>
    <w:rsid w:val="0091245C"/>
    <w:rsid w:val="009603C4"/>
    <w:rsid w:val="009717A9"/>
    <w:rsid w:val="009870F1"/>
    <w:rsid w:val="009A0E39"/>
    <w:rsid w:val="009A722E"/>
    <w:rsid w:val="009C1B4F"/>
    <w:rsid w:val="009E7BF7"/>
    <w:rsid w:val="00A01238"/>
    <w:rsid w:val="00A14799"/>
    <w:rsid w:val="00A32F40"/>
    <w:rsid w:val="00A40C83"/>
    <w:rsid w:val="00A4279C"/>
    <w:rsid w:val="00A46AD1"/>
    <w:rsid w:val="00A552CE"/>
    <w:rsid w:val="00A60E15"/>
    <w:rsid w:val="00A67012"/>
    <w:rsid w:val="00A73AFE"/>
    <w:rsid w:val="00A85506"/>
    <w:rsid w:val="00A8677B"/>
    <w:rsid w:val="00A90017"/>
    <w:rsid w:val="00A95B30"/>
    <w:rsid w:val="00A95E23"/>
    <w:rsid w:val="00AA5566"/>
    <w:rsid w:val="00AA7283"/>
    <w:rsid w:val="00AB0D53"/>
    <w:rsid w:val="00AB4094"/>
    <w:rsid w:val="00AD2B88"/>
    <w:rsid w:val="00AD568C"/>
    <w:rsid w:val="00AE5FC4"/>
    <w:rsid w:val="00AE724F"/>
    <w:rsid w:val="00AF36EB"/>
    <w:rsid w:val="00B07CAE"/>
    <w:rsid w:val="00B2315D"/>
    <w:rsid w:val="00B40596"/>
    <w:rsid w:val="00B44DE2"/>
    <w:rsid w:val="00B50900"/>
    <w:rsid w:val="00B51C3D"/>
    <w:rsid w:val="00B55CE7"/>
    <w:rsid w:val="00B60723"/>
    <w:rsid w:val="00B64627"/>
    <w:rsid w:val="00B72138"/>
    <w:rsid w:val="00BA43F2"/>
    <w:rsid w:val="00BC3B8E"/>
    <w:rsid w:val="00BD7224"/>
    <w:rsid w:val="00BE0409"/>
    <w:rsid w:val="00BF2953"/>
    <w:rsid w:val="00BF7681"/>
    <w:rsid w:val="00C24F31"/>
    <w:rsid w:val="00C26954"/>
    <w:rsid w:val="00C3555D"/>
    <w:rsid w:val="00C37E5F"/>
    <w:rsid w:val="00C402F2"/>
    <w:rsid w:val="00C52205"/>
    <w:rsid w:val="00C55544"/>
    <w:rsid w:val="00C85491"/>
    <w:rsid w:val="00C87DA9"/>
    <w:rsid w:val="00CA537F"/>
    <w:rsid w:val="00CA72A2"/>
    <w:rsid w:val="00CD4646"/>
    <w:rsid w:val="00CE01D6"/>
    <w:rsid w:val="00D10233"/>
    <w:rsid w:val="00D12C72"/>
    <w:rsid w:val="00D12E64"/>
    <w:rsid w:val="00D148D3"/>
    <w:rsid w:val="00D15F51"/>
    <w:rsid w:val="00D242F2"/>
    <w:rsid w:val="00D27079"/>
    <w:rsid w:val="00D3468F"/>
    <w:rsid w:val="00D4746D"/>
    <w:rsid w:val="00D52820"/>
    <w:rsid w:val="00D579E8"/>
    <w:rsid w:val="00D60F70"/>
    <w:rsid w:val="00DA3661"/>
    <w:rsid w:val="00DC4C7D"/>
    <w:rsid w:val="00DC59A9"/>
    <w:rsid w:val="00DD5D26"/>
    <w:rsid w:val="00DD6C24"/>
    <w:rsid w:val="00DD6D32"/>
    <w:rsid w:val="00DF48D9"/>
    <w:rsid w:val="00DF77C1"/>
    <w:rsid w:val="00E01CC8"/>
    <w:rsid w:val="00E21148"/>
    <w:rsid w:val="00E37D73"/>
    <w:rsid w:val="00E4659A"/>
    <w:rsid w:val="00E73302"/>
    <w:rsid w:val="00EC6250"/>
    <w:rsid w:val="00ED2791"/>
    <w:rsid w:val="00EF6AEB"/>
    <w:rsid w:val="00F00AE1"/>
    <w:rsid w:val="00F034DB"/>
    <w:rsid w:val="00F06825"/>
    <w:rsid w:val="00F130B8"/>
    <w:rsid w:val="00F40457"/>
    <w:rsid w:val="00F601A7"/>
    <w:rsid w:val="00F700F6"/>
    <w:rsid w:val="00F87AE5"/>
    <w:rsid w:val="00FA300F"/>
    <w:rsid w:val="00FB0D2C"/>
    <w:rsid w:val="00FB4582"/>
    <w:rsid w:val="00FB49AC"/>
    <w:rsid w:val="00FD75ED"/>
    <w:rsid w:val="00FE6FE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104A9"/>
  <w15:docId w15:val="{BE9D5D35-EB89-4721-BB9B-0FE5FD6C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6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13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138"/>
    <w:pPr>
      <w:keepNext/>
      <w:numPr>
        <w:numId w:val="3"/>
      </w:numPr>
      <w:spacing w:after="0" w:line="240" w:lineRule="auto"/>
      <w:jc w:val="both"/>
      <w:outlineLvl w:val="1"/>
    </w:pPr>
    <w:rPr>
      <w:rFonts w:ascii="LozenCondensed" w:hAnsi="LozenCondensed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138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138"/>
    <w:pPr>
      <w:keepNext/>
      <w:spacing w:after="0" w:line="240" w:lineRule="atLeast"/>
      <w:jc w:val="center"/>
      <w:outlineLvl w:val="3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13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00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13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138"/>
    <w:pPr>
      <w:keepNext/>
      <w:spacing w:after="0" w:line="240" w:lineRule="auto"/>
      <w:jc w:val="center"/>
      <w:outlineLvl w:val="6"/>
    </w:pPr>
    <w:rPr>
      <w:rFonts w:ascii="Times New Roman" w:hAnsi="Times New Roman"/>
      <w:b/>
      <w:caps/>
      <w:color w:val="000000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138"/>
    <w:pPr>
      <w:keepNext/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138"/>
    <w:pPr>
      <w:keepNext/>
      <w:spacing w:after="0" w:line="240" w:lineRule="auto"/>
      <w:outlineLvl w:val="8"/>
    </w:pPr>
    <w:rPr>
      <w:rFonts w:ascii="Times New Roman" w:hAnsi="Times New Roman"/>
      <w:b/>
      <w:bCs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138"/>
    <w:rPr>
      <w:rFonts w:ascii="Times New Roman" w:hAnsi="Times New Roman"/>
      <w:b/>
      <w:color w:val="000000"/>
      <w:sz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138"/>
    <w:rPr>
      <w:rFonts w:ascii="LozenCondensed" w:hAnsi="LozenCondensed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2138"/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2138"/>
    <w:rPr>
      <w:rFonts w:ascii="Times New Roman" w:hAnsi="Times New Roman"/>
      <w:color w:val="000000"/>
      <w:sz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2138"/>
    <w:rPr>
      <w:rFonts w:ascii="Times New Roman" w:hAnsi="Times New Roman"/>
      <w:b/>
      <w:i/>
      <w:color w:val="000000"/>
      <w:sz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138"/>
    <w:rPr>
      <w:rFonts w:ascii="Times New Roman" w:hAnsi="Times New Roman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2138"/>
    <w:rPr>
      <w:rFonts w:ascii="Times New Roman" w:hAnsi="Times New Roman"/>
      <w:b/>
      <w:caps/>
      <w:color w:val="000000"/>
      <w:sz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2138"/>
    <w:rPr>
      <w:rFonts w:ascii="Times New Roman" w:hAnsi="Times New Roman"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2138"/>
    <w:rPr>
      <w:rFonts w:ascii="Times New Roman" w:hAnsi="Times New Roman"/>
      <w:b/>
      <w:color w:val="000000"/>
      <w:sz w:val="20"/>
      <w:lang w:val="en-GB"/>
    </w:rPr>
  </w:style>
  <w:style w:type="paragraph" w:styleId="EnvelopeReturn">
    <w:name w:val="envelope return"/>
    <w:basedOn w:val="Normal"/>
    <w:uiPriority w:val="99"/>
    <w:semiHidden/>
    <w:rsid w:val="00B72138"/>
    <w:pPr>
      <w:spacing w:after="0" w:line="240" w:lineRule="auto"/>
    </w:pPr>
    <w:rPr>
      <w:rFonts w:ascii="Arial" w:eastAsia="Times New Roman" w:hAnsi="Arial" w:cs="Arial"/>
      <w:color w:val="00000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B72138"/>
    <w:pPr>
      <w:spacing w:after="0" w:line="220" w:lineRule="atLeas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138"/>
    <w:rPr>
      <w:rFonts w:ascii="Times New Roman" w:hAnsi="Times New Roman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B72138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213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B72138"/>
    <w:pPr>
      <w:spacing w:after="0" w:line="240" w:lineRule="auto"/>
      <w:ind w:firstLine="720"/>
      <w:jc w:val="both"/>
    </w:pPr>
    <w:rPr>
      <w:rFonts w:ascii="Times New Roman" w:hAnsi="Times New Roman"/>
      <w:i/>
      <w:iCs/>
      <w:color w:val="00000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2138"/>
    <w:rPr>
      <w:rFonts w:ascii="Times New Roman" w:hAnsi="Times New Roman"/>
      <w:i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rsid w:val="00B7213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72138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B72138"/>
    <w:pPr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2138"/>
    <w:rPr>
      <w:rFonts w:ascii="Times New Roman" w:hAnsi="Times New Roman"/>
      <w:i/>
      <w:color w:val="000000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72138"/>
    <w:pPr>
      <w:spacing w:after="0" w:line="240" w:lineRule="auto"/>
      <w:ind w:firstLine="342"/>
      <w:jc w:val="both"/>
    </w:pPr>
    <w:rPr>
      <w:rFonts w:ascii="Times New Roman" w:hAnsi="Times New Roman"/>
      <w:color w:val="000000"/>
      <w:sz w:val="20"/>
      <w:szCs w:val="20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2138"/>
    <w:rPr>
      <w:rFonts w:ascii="Times New Roman" w:hAnsi="Times New Roman"/>
      <w:color w:val="000000"/>
      <w:sz w:val="20"/>
      <w:lang w:val="ru-RU"/>
    </w:rPr>
  </w:style>
  <w:style w:type="paragraph" w:styleId="Header">
    <w:name w:val="header"/>
    <w:basedOn w:val="Normal"/>
    <w:link w:val="HeaderChar"/>
    <w:uiPriority w:val="99"/>
    <w:semiHidden/>
    <w:rsid w:val="00B721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138"/>
    <w:rPr>
      <w:rFonts w:ascii="Times New Roman" w:hAnsi="Times New Roman"/>
      <w:sz w:val="24"/>
      <w:lang w:eastAsia="bg-BG"/>
    </w:rPr>
  </w:style>
  <w:style w:type="character" w:styleId="FollowedHyperlink">
    <w:name w:val="FollowedHyperlink"/>
    <w:basedOn w:val="DefaultParagraphFont"/>
    <w:uiPriority w:val="99"/>
    <w:rsid w:val="00B72138"/>
    <w:rPr>
      <w:rFonts w:cs="Times New Roman"/>
      <w:color w:val="800080"/>
      <w:u w:val="single"/>
    </w:rPr>
  </w:style>
  <w:style w:type="paragraph" w:customStyle="1" w:styleId="Style">
    <w:name w:val="Style"/>
    <w:uiPriority w:val="99"/>
    <w:rsid w:val="00B7213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2138"/>
    <w:pPr>
      <w:spacing w:after="0" w:line="240" w:lineRule="auto"/>
    </w:pPr>
    <w:rPr>
      <w:rFonts w:ascii="Tahoma" w:hAnsi="Tahoma"/>
      <w:color w:val="00000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2138"/>
    <w:rPr>
      <w:rFonts w:ascii="Tahoma" w:hAnsi="Tahoma"/>
      <w:color w:val="000000"/>
      <w:sz w:val="16"/>
      <w:lang w:val="en-GB"/>
    </w:rPr>
  </w:style>
  <w:style w:type="table" w:styleId="TableGrid">
    <w:name w:val="Table Grid"/>
    <w:basedOn w:val="TableNormal"/>
    <w:uiPriority w:val="99"/>
    <w:rsid w:val="001819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19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locked/>
    <w:rsid w:val="0013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CBC0-68B2-4C04-9A2A-1835FA4E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User</cp:lastModifiedBy>
  <cp:revision>5</cp:revision>
  <cp:lastPrinted>2019-10-08T11:03:00Z</cp:lastPrinted>
  <dcterms:created xsi:type="dcterms:W3CDTF">2020-10-13T10:25:00Z</dcterms:created>
  <dcterms:modified xsi:type="dcterms:W3CDTF">2020-10-16T10:24:00Z</dcterms:modified>
</cp:coreProperties>
</file>